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7"/>
        <w:ind w:left="121" w:right="0" w:firstLine="0"/>
        <w:jc w:val="center"/>
        <w:rPr>
          <w:sz w:val="48"/>
        </w:rPr>
      </w:pPr>
      <w:r>
        <w:rPr>
          <w:sz w:val="48"/>
        </w:rPr>
        <w:t xml:space="preserve">  变频串联谐振耐压试验装置 </w:t>
      </w:r>
    </w:p>
    <w:p>
      <w:pPr>
        <w:spacing w:before="321"/>
        <w:ind w:left="121" w:right="0" w:firstLine="0"/>
        <w:jc w:val="center"/>
        <w:rPr>
          <w:sz w:val="48"/>
        </w:rPr>
      </w:pPr>
      <w:r>
        <w:rPr>
          <w:sz w:val="48"/>
        </w:rPr>
        <w:t xml:space="preserve">  HTXZ-75kVA/75kV </w:t>
      </w:r>
    </w:p>
    <w:p>
      <w:pPr>
        <w:pStyle w:val="5"/>
        <w:rPr>
          <w:sz w:val="48"/>
        </w:rPr>
      </w:pPr>
    </w:p>
    <w:p>
      <w:pPr>
        <w:pStyle w:val="5"/>
        <w:rPr>
          <w:sz w:val="48"/>
        </w:rPr>
      </w:pPr>
    </w:p>
    <w:p>
      <w:pPr>
        <w:pStyle w:val="5"/>
        <w:rPr>
          <w:sz w:val="48"/>
        </w:rPr>
      </w:pPr>
    </w:p>
    <w:p>
      <w:pPr>
        <w:spacing w:before="351"/>
        <w:ind w:left="793" w:right="0" w:firstLine="0"/>
        <w:jc w:val="center"/>
        <w:rPr>
          <w:sz w:val="72"/>
        </w:rPr>
      </w:pPr>
      <w:r>
        <w:rPr>
          <w:shadow/>
          <w:sz w:val="72"/>
        </w:rPr>
        <w:t>技</w:t>
      </w:r>
      <w:r>
        <w:rPr>
          <w:shadow w:val="0"/>
          <w:spacing w:val="-159"/>
          <w:sz w:val="72"/>
        </w:rPr>
        <w:t xml:space="preserve"> </w:t>
      </w:r>
      <w:r>
        <w:rPr>
          <w:shadow/>
          <w:sz w:val="72"/>
        </w:rPr>
        <w:t>术</w:t>
      </w:r>
      <w:r>
        <w:rPr>
          <w:shadow w:val="0"/>
          <w:spacing w:val="-161"/>
          <w:sz w:val="72"/>
        </w:rPr>
        <w:t xml:space="preserve"> </w:t>
      </w:r>
      <w:r>
        <w:rPr>
          <w:shadow/>
          <w:sz w:val="72"/>
        </w:rPr>
        <w:t>方</w:t>
      </w:r>
      <w:r>
        <w:rPr>
          <w:shadow w:val="0"/>
          <w:spacing w:val="-159"/>
          <w:sz w:val="72"/>
        </w:rPr>
        <w:t xml:space="preserve"> </w:t>
      </w:r>
      <w:r>
        <w:rPr>
          <w:shadow/>
          <w:sz w:val="72"/>
        </w:rPr>
        <w:t>案</w:t>
      </w:r>
      <w:r>
        <w:rPr>
          <w:shadow w:val="0"/>
          <w:spacing w:val="-161"/>
          <w:sz w:val="72"/>
        </w:rPr>
        <w:t xml:space="preserve"> </w:t>
      </w:r>
      <w:r>
        <w:rPr>
          <w:shadow/>
          <w:sz w:val="72"/>
        </w:rPr>
        <w:t xml:space="preserve"> </w:t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3"/>
        <w:spacing w:before="219"/>
        <w:ind w:left="3192"/>
        <w:jc w:val="left"/>
        <w:rPr>
          <w:u w:val="none"/>
        </w:rPr>
      </w:pPr>
      <w:r>
        <w:rPr>
          <w:u w:val="none"/>
        </w:rPr>
        <w:t>生产厂家：</w:t>
      </w:r>
      <w:r>
        <w:rPr>
          <w:u w:val="single"/>
        </w:rPr>
        <w:t>武汉</w:t>
      </w:r>
      <w:r>
        <w:rPr>
          <w:rFonts w:hint="eastAsia"/>
          <w:u w:val="single"/>
          <w:lang w:eastAsia="zh-CN"/>
        </w:rPr>
        <w:t>登丰电力科技有限</w:t>
      </w:r>
      <w:r>
        <w:rPr>
          <w:u w:val="single"/>
        </w:rPr>
        <w:t>公司</w:t>
      </w:r>
      <w:r>
        <w:rPr>
          <w:u w:val="none"/>
        </w:rPr>
        <w:t xml:space="preserve"> </w:t>
      </w:r>
    </w:p>
    <w:p>
      <w:pPr>
        <w:pStyle w:val="5"/>
        <w:spacing w:before="11"/>
        <w:rPr>
          <w:sz w:val="15"/>
        </w:rPr>
      </w:pPr>
    </w:p>
    <w:p>
      <w:pPr>
        <w:pStyle w:val="3"/>
        <w:ind w:firstLine="2800" w:firstLineChars="1000"/>
        <w:jc w:val="both"/>
        <w:rPr>
          <w:u w:val="none"/>
        </w:rPr>
      </w:pPr>
      <w:r>
        <w:rPr>
          <w:u w:val="none"/>
        </w:rPr>
        <w:t>联 系 人：</w:t>
      </w:r>
      <w:r>
        <w:rPr>
          <w:rFonts w:hint="eastAsia"/>
          <w:u w:val="single"/>
          <w:lang w:val="en-US" w:eastAsia="zh-CN"/>
        </w:rPr>
        <w:t>18627</w:t>
      </w:r>
      <w:bookmarkStart w:id="8" w:name="_GoBack"/>
      <w:bookmarkEnd w:id="8"/>
      <w:r>
        <w:rPr>
          <w:rFonts w:hint="eastAsia"/>
          <w:u w:val="single"/>
          <w:lang w:val="en-US" w:eastAsia="zh-CN"/>
        </w:rPr>
        <w:t>030420</w:t>
      </w:r>
      <w:r>
        <w:rPr>
          <w:u w:val="single"/>
        </w:rPr>
        <w:t xml:space="preserve"> </w:t>
      </w:r>
      <w:r>
        <w:rPr>
          <w:u w:val="none"/>
        </w:rPr>
        <w:t xml:space="preserve"> </w:t>
      </w:r>
    </w:p>
    <w:p>
      <w:pPr>
        <w:pStyle w:val="5"/>
        <w:spacing w:before="11"/>
        <w:rPr>
          <w:sz w:val="15"/>
        </w:rPr>
      </w:pPr>
    </w:p>
    <w:p>
      <w:pPr>
        <w:spacing w:before="214"/>
        <w:ind w:left="61" w:right="0" w:firstLine="0"/>
        <w:jc w:val="center"/>
        <w:rPr>
          <w:b/>
          <w:sz w:val="36"/>
        </w:rPr>
      </w:pPr>
      <w:r>
        <w:rPr>
          <w:b/>
          <w:w w:val="99"/>
          <w:sz w:val="36"/>
        </w:rPr>
        <w:t xml:space="preserve"> </w:t>
      </w:r>
    </w:p>
    <w:p>
      <w:pPr>
        <w:spacing w:after="0"/>
        <w:jc w:val="center"/>
        <w:rPr>
          <w:sz w:val="36"/>
        </w:rPr>
        <w:sectPr>
          <w:headerReference r:id="rId5" w:type="default"/>
          <w:type w:val="continuous"/>
          <w:pgSz w:w="11910" w:h="16840"/>
          <w:pgMar w:top="1400" w:right="900" w:bottom="280" w:left="740" w:header="720" w:footer="720" w:gutter="0"/>
          <w:cols w:space="720" w:num="1"/>
        </w:sect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spacing w:before="3"/>
        <w:rPr>
          <w:b/>
          <w:sz w:val="14"/>
        </w:rPr>
      </w:pPr>
    </w:p>
    <w:p>
      <w:pPr>
        <w:spacing w:before="38"/>
        <w:ind w:left="121" w:right="477" w:firstLine="0"/>
        <w:jc w:val="center"/>
        <w:rPr>
          <w:rFonts w:hint="eastAsia" w:ascii="黑体" w:eastAsia="黑体"/>
          <w:sz w:val="44"/>
        </w:rPr>
      </w:pPr>
      <w:r>
        <w:rPr>
          <w:rFonts w:hint="eastAsia" w:ascii="黑体" w:eastAsia="黑体"/>
          <w:sz w:val="44"/>
        </w:rPr>
        <w:t>目录</w:t>
      </w:r>
    </w:p>
    <w:sdt>
      <w:sdtPr>
        <w:id w:val="0"/>
        <w:docPartObj>
          <w:docPartGallery w:val="Table of Contents"/>
          <w:docPartUnique/>
        </w:docPartObj>
      </w:sdtPr>
      <w:sdtContent>
        <w:p>
          <w:pPr>
            <w:pStyle w:val="8"/>
            <w:tabs>
              <w:tab w:val="right" w:leader="dot" w:pos="10027"/>
            </w:tabs>
            <w:spacing w:before="321"/>
          </w:pPr>
          <w:r>
            <w:fldChar w:fldCharType="begin"/>
          </w:r>
          <w:r>
            <w:instrText xml:space="preserve"> HYPERLINK \l "_bookmark0" </w:instrText>
          </w:r>
          <w:r>
            <w:fldChar w:fldCharType="separate"/>
          </w:r>
          <w:r>
            <w:t>一、</w:t>
          </w:r>
          <w:r>
            <w:rPr>
              <w:spacing w:val="6"/>
            </w:rPr>
            <w:t xml:space="preserve"> </w:t>
          </w:r>
          <w:r>
            <w:t>满足试</w:t>
          </w:r>
          <w:r>
            <w:rPr>
              <w:spacing w:val="-3"/>
            </w:rPr>
            <w:t>品</w:t>
          </w:r>
          <w:r>
            <w:t>范围</w:t>
          </w:r>
          <w:r>
            <w:tab/>
          </w:r>
          <w:r>
            <w:t>3</w:t>
          </w:r>
          <w:r>
            <w:fldChar w:fldCharType="end"/>
          </w:r>
        </w:p>
        <w:p>
          <w:pPr>
            <w:pStyle w:val="8"/>
            <w:tabs>
              <w:tab w:val="right" w:leader="dot" w:pos="10027"/>
            </w:tabs>
          </w:pPr>
          <w:r>
            <w:fldChar w:fldCharType="begin"/>
          </w:r>
          <w:r>
            <w:instrText xml:space="preserve"> HYPERLINK \l "_bookmark1" </w:instrText>
          </w:r>
          <w:r>
            <w:fldChar w:fldCharType="separate"/>
          </w:r>
          <w:r>
            <w:t>二、</w:t>
          </w:r>
          <w:r>
            <w:rPr>
              <w:spacing w:val="6"/>
            </w:rPr>
            <w:t xml:space="preserve"> </w:t>
          </w:r>
          <w:r>
            <w:t>装置主</w:t>
          </w:r>
          <w:r>
            <w:rPr>
              <w:spacing w:val="-3"/>
            </w:rPr>
            <w:t>要</w:t>
          </w:r>
          <w:r>
            <w:t>组成</w:t>
          </w:r>
          <w:r>
            <w:tab/>
          </w:r>
          <w:r>
            <w:t>3</w:t>
          </w:r>
          <w:r>
            <w:fldChar w:fldCharType="end"/>
          </w:r>
        </w:p>
        <w:p>
          <w:pPr>
            <w:pStyle w:val="8"/>
            <w:tabs>
              <w:tab w:val="right" w:leader="dot" w:pos="10027"/>
            </w:tabs>
            <w:spacing w:before="578"/>
          </w:pPr>
          <w:r>
            <w:fldChar w:fldCharType="begin"/>
          </w:r>
          <w:r>
            <w:instrText xml:space="preserve"> HYPERLINK \l "_bookmark2" </w:instrText>
          </w:r>
          <w:r>
            <w:fldChar w:fldCharType="separate"/>
          </w:r>
          <w:r>
            <w:t>三、</w:t>
          </w:r>
          <w:r>
            <w:rPr>
              <w:spacing w:val="6"/>
            </w:rPr>
            <w:t xml:space="preserve"> </w:t>
          </w:r>
          <w:r>
            <w:t>主要技</w:t>
          </w:r>
          <w:r>
            <w:rPr>
              <w:spacing w:val="-3"/>
            </w:rPr>
            <w:t>术</w:t>
          </w:r>
          <w:r>
            <w:t>参数</w:t>
          </w:r>
          <w:r>
            <w:rPr>
              <w:spacing w:val="-3"/>
            </w:rPr>
            <w:t>及功</w:t>
          </w:r>
          <w:r>
            <w:t>能</w:t>
          </w:r>
          <w:r>
            <w:tab/>
          </w:r>
          <w:r>
            <w:t>3</w:t>
          </w:r>
          <w:r>
            <w:fldChar w:fldCharType="end"/>
          </w:r>
        </w:p>
        <w:p>
          <w:pPr>
            <w:pStyle w:val="8"/>
            <w:tabs>
              <w:tab w:val="right" w:leader="dot" w:pos="10027"/>
            </w:tabs>
          </w:pPr>
          <w:r>
            <w:fldChar w:fldCharType="begin"/>
          </w:r>
          <w:r>
            <w:instrText xml:space="preserve"> HYPERLINK \l "_bookmark3" </w:instrText>
          </w:r>
          <w:r>
            <w:fldChar w:fldCharType="separate"/>
          </w:r>
          <w:r>
            <w:t>四、</w:t>
          </w:r>
          <w:r>
            <w:rPr>
              <w:spacing w:val="6"/>
            </w:rPr>
            <w:t xml:space="preserve"> </w:t>
          </w:r>
          <w:r>
            <w:t>装置容</w:t>
          </w:r>
          <w:r>
            <w:rPr>
              <w:spacing w:val="-3"/>
            </w:rPr>
            <w:t>量</w:t>
          </w:r>
          <w:r>
            <w:t>验证</w:t>
          </w:r>
          <w:r>
            <w:tab/>
          </w:r>
          <w:r>
            <w:t>4</w:t>
          </w:r>
          <w:r>
            <w:fldChar w:fldCharType="end"/>
          </w:r>
        </w:p>
        <w:p>
          <w:pPr>
            <w:pStyle w:val="8"/>
            <w:tabs>
              <w:tab w:val="right" w:leader="dot" w:pos="10027"/>
            </w:tabs>
          </w:pPr>
          <w:r>
            <w:fldChar w:fldCharType="begin"/>
          </w:r>
          <w:r>
            <w:instrText xml:space="preserve"> HYPERLINK \l "_bookmark4" </w:instrText>
          </w:r>
          <w:r>
            <w:fldChar w:fldCharType="separate"/>
          </w:r>
          <w:r>
            <w:t>五、</w:t>
          </w:r>
          <w:r>
            <w:rPr>
              <w:spacing w:val="6"/>
            </w:rPr>
            <w:t xml:space="preserve"> </w:t>
          </w:r>
          <w:r>
            <w:t>试验时</w:t>
          </w:r>
          <w:r>
            <w:rPr>
              <w:spacing w:val="-3"/>
            </w:rPr>
            <w:t>设</w:t>
          </w:r>
          <w:r>
            <w:t>备组</w:t>
          </w:r>
          <w:r>
            <w:rPr>
              <w:spacing w:val="-3"/>
            </w:rPr>
            <w:t>合方</w:t>
          </w:r>
          <w:r>
            <w:t>式</w:t>
          </w:r>
          <w:r>
            <w:tab/>
          </w:r>
          <w:r>
            <w:t>4</w:t>
          </w:r>
          <w:r>
            <w:fldChar w:fldCharType="end"/>
          </w:r>
        </w:p>
        <w:p>
          <w:pPr>
            <w:pStyle w:val="8"/>
            <w:tabs>
              <w:tab w:val="right" w:leader="dot" w:pos="10027"/>
            </w:tabs>
          </w:pPr>
          <w:r>
            <w:fldChar w:fldCharType="begin"/>
          </w:r>
          <w:r>
            <w:instrText xml:space="preserve"> HYPERLINK \l "_bookmark5" </w:instrText>
          </w:r>
          <w:r>
            <w:fldChar w:fldCharType="separate"/>
          </w:r>
          <w:r>
            <w:t>六、</w:t>
          </w:r>
          <w:r>
            <w:rPr>
              <w:spacing w:val="6"/>
            </w:rPr>
            <w:t xml:space="preserve"> </w:t>
          </w:r>
          <w:r>
            <w:t>系统配</w:t>
          </w:r>
          <w:r>
            <w:rPr>
              <w:spacing w:val="-3"/>
            </w:rPr>
            <w:t>置</w:t>
          </w:r>
          <w:r>
            <w:t>参数</w:t>
          </w:r>
          <w:r>
            <w:tab/>
          </w:r>
          <w:r>
            <w:t>4</w:t>
          </w:r>
          <w:r>
            <w:fldChar w:fldCharType="end"/>
          </w:r>
        </w:p>
        <w:p>
          <w:pPr>
            <w:pStyle w:val="8"/>
            <w:tabs>
              <w:tab w:val="right" w:leader="dot" w:pos="10027"/>
            </w:tabs>
            <w:spacing w:before="578"/>
          </w:pPr>
          <w:r>
            <w:fldChar w:fldCharType="begin"/>
          </w:r>
          <w:r>
            <w:instrText xml:space="preserve"> HYPERLINK \l "_bookmark6" </w:instrText>
          </w:r>
          <w:r>
            <w:fldChar w:fldCharType="separate"/>
          </w:r>
          <w:r>
            <w:t>七、</w:t>
          </w:r>
          <w:r>
            <w:rPr>
              <w:spacing w:val="6"/>
            </w:rPr>
            <w:t xml:space="preserve"> </w:t>
          </w:r>
          <w:r>
            <w:t>供货清单</w:t>
          </w:r>
          <w:r>
            <w:tab/>
          </w:r>
          <w:r>
            <w:t>6</w:t>
          </w:r>
          <w:r>
            <w:fldChar w:fldCharType="end"/>
          </w:r>
        </w:p>
        <w:p>
          <w:pPr>
            <w:pStyle w:val="8"/>
            <w:tabs>
              <w:tab w:val="right" w:leader="dot" w:pos="10027"/>
            </w:tabs>
          </w:pPr>
          <w:r>
            <w:fldChar w:fldCharType="begin"/>
          </w:r>
          <w:r>
            <w:instrText xml:space="preserve"> HYPERLINK \l "_bookmark7" </w:instrText>
          </w:r>
          <w:r>
            <w:fldChar w:fldCharType="separate"/>
          </w:r>
          <w:r>
            <w:t>八、</w:t>
          </w:r>
          <w:r>
            <w:rPr>
              <w:spacing w:val="6"/>
            </w:rPr>
            <w:t xml:space="preserve"> </w:t>
          </w:r>
          <w:r>
            <w:t>参考实</w:t>
          </w:r>
          <w:r>
            <w:rPr>
              <w:spacing w:val="-3"/>
            </w:rPr>
            <w:t>验</w:t>
          </w:r>
          <w:r>
            <w:t>标准</w:t>
          </w:r>
          <w:r>
            <w:tab/>
          </w:r>
          <w:r>
            <w:t>6</w:t>
          </w:r>
          <w:r>
            <w:fldChar w:fldCharType="end"/>
          </w:r>
        </w:p>
      </w:sdtContent>
    </w:sdt>
    <w:p>
      <w:pPr>
        <w:pStyle w:val="5"/>
        <w:rPr>
          <w:rFonts w:ascii="黑体"/>
          <w:sz w:val="30"/>
        </w:rPr>
      </w:pPr>
    </w:p>
    <w:p>
      <w:pPr>
        <w:pStyle w:val="5"/>
        <w:rPr>
          <w:rFonts w:ascii="黑体"/>
          <w:sz w:val="30"/>
        </w:rPr>
      </w:pPr>
    </w:p>
    <w:p>
      <w:pPr>
        <w:pStyle w:val="5"/>
        <w:spacing w:before="12"/>
        <w:rPr>
          <w:rFonts w:ascii="黑体"/>
          <w:sz w:val="41"/>
        </w:rPr>
      </w:pPr>
    </w:p>
    <w:p>
      <w:pPr>
        <w:spacing w:before="0"/>
        <w:ind w:left="61" w:right="0" w:firstLine="0"/>
        <w:jc w:val="center"/>
        <w:rPr>
          <w:b/>
          <w:sz w:val="36"/>
        </w:rPr>
      </w:pPr>
      <w:r>
        <w:rPr>
          <w:b/>
          <w:w w:val="99"/>
          <w:sz w:val="36"/>
        </w:rPr>
        <w:t xml:space="preserve"> </w:t>
      </w:r>
    </w:p>
    <w:p>
      <w:pPr>
        <w:spacing w:after="0"/>
        <w:jc w:val="center"/>
        <w:rPr>
          <w:sz w:val="36"/>
        </w:rPr>
        <w:sectPr>
          <w:headerReference r:id="rId6" w:type="default"/>
          <w:footerReference r:id="rId7" w:type="default"/>
          <w:pgSz w:w="11910" w:h="16840"/>
          <w:pgMar w:top="1240" w:right="900" w:bottom="1240" w:left="740" w:header="680" w:footer="1049" w:gutter="0"/>
          <w:pgNumType w:start="2"/>
          <w:cols w:space="720" w:num="1"/>
        </w:sect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1240" w:right="900" w:bottom="1240" w:left="740" w:header="680" w:footer="1049" w:gutter="0"/>
          <w:cols w:space="720" w:num="1"/>
        </w:sectPr>
      </w:pPr>
    </w:p>
    <w:p>
      <w:pPr>
        <w:pStyle w:val="5"/>
        <w:rPr>
          <w:b/>
          <w:sz w:val="30"/>
        </w:rPr>
      </w:pPr>
    </w:p>
    <w:p>
      <w:pPr>
        <w:pStyle w:val="5"/>
        <w:rPr>
          <w:b/>
          <w:sz w:val="30"/>
        </w:rPr>
      </w:pPr>
    </w:p>
    <w:p>
      <w:pPr>
        <w:pStyle w:val="5"/>
        <w:rPr>
          <w:b/>
          <w:sz w:val="30"/>
        </w:rPr>
      </w:pPr>
    </w:p>
    <w:p>
      <w:pPr>
        <w:pStyle w:val="5"/>
        <w:spacing w:before="3"/>
        <w:rPr>
          <w:b/>
          <w:sz w:val="27"/>
        </w:rPr>
      </w:pPr>
    </w:p>
    <w:p>
      <w:pPr>
        <w:pStyle w:val="2"/>
        <w:spacing w:before="0"/>
      </w:pPr>
      <w:bookmarkStart w:id="0" w:name="_bookmark0"/>
      <w:bookmarkEnd w:id="0"/>
      <w:r>
        <w:rPr>
          <w:spacing w:val="-8"/>
        </w:rPr>
        <w:t>一、 满足试品范围</w:t>
      </w:r>
    </w:p>
    <w:p>
      <w:pPr>
        <w:spacing w:before="218"/>
        <w:ind w:left="-31" w:right="2581" w:firstLine="0"/>
        <w:jc w:val="center"/>
        <w:rPr>
          <w:sz w:val="36"/>
        </w:rPr>
      </w:pPr>
      <w:r>
        <w:br w:type="column"/>
      </w:r>
      <w:r>
        <w:rPr>
          <w:b/>
          <w:w w:val="99"/>
          <w:sz w:val="36"/>
        </w:rPr>
        <w:t xml:space="preserve">  </w:t>
      </w:r>
      <w:r>
        <w:rPr>
          <w:b/>
          <w:spacing w:val="2"/>
          <w:w w:val="99"/>
          <w:sz w:val="36"/>
        </w:rPr>
        <w:t xml:space="preserve"> </w:t>
      </w:r>
      <w:r>
        <w:rPr>
          <w:spacing w:val="-1"/>
          <w:sz w:val="36"/>
        </w:rPr>
        <w:t xml:space="preserve">变频串联谐振耐压试验装置 </w:t>
      </w:r>
    </w:p>
    <w:p>
      <w:pPr>
        <w:spacing w:before="163"/>
        <w:ind w:left="0" w:right="2611" w:firstLine="0"/>
        <w:jc w:val="center"/>
        <w:rPr>
          <w:sz w:val="36"/>
        </w:rPr>
      </w:pPr>
      <w:r>
        <w:rPr>
          <w:sz w:val="36"/>
        </w:rPr>
        <w:t xml:space="preserve">  HTXZ-75kVA/75kV </w:t>
      </w:r>
    </w:p>
    <w:p>
      <w:pPr>
        <w:spacing w:after="0"/>
        <w:jc w:val="center"/>
        <w:rPr>
          <w:sz w:val="36"/>
        </w:rPr>
        <w:sectPr>
          <w:type w:val="continuous"/>
          <w:pgSz w:w="11910" w:h="16840"/>
          <w:pgMar w:top="1400" w:right="900" w:bottom="280" w:left="740" w:header="720" w:footer="720" w:gutter="0"/>
          <w:cols w:equalWidth="0" w:num="2">
            <w:col w:w="2633" w:space="40"/>
            <w:col w:w="7597"/>
          </w:cols>
        </w:sectPr>
      </w:pPr>
    </w:p>
    <w:p>
      <w:pPr>
        <w:pStyle w:val="5"/>
        <w:spacing w:before="2"/>
        <w:rPr>
          <w:sz w:val="9"/>
        </w:rPr>
      </w:pPr>
    </w:p>
    <w:p>
      <w:pPr>
        <w:pStyle w:val="5"/>
        <w:spacing w:before="84" w:line="364" w:lineRule="auto"/>
        <w:ind w:left="539" w:right="228"/>
      </w:pPr>
      <w:r>
        <w:rPr>
          <w:rFonts w:ascii="Times New Roman" w:hAnsi="Times New Roman" w:eastAsia="Times New Roman"/>
        </w:rPr>
        <w:t>1</w:t>
      </w:r>
      <w:r>
        <w:t>、10kV/300mm</w:t>
      </w:r>
      <w:r>
        <w:rPr>
          <w:position w:val="12"/>
          <w:sz w:val="12"/>
        </w:rPr>
        <w:t xml:space="preserve">2 </w:t>
      </w:r>
      <w:r>
        <w:rPr>
          <w:spacing w:val="-9"/>
        </w:rPr>
        <w:t xml:space="preserve">电缆 </w:t>
      </w:r>
      <w:r>
        <w:t>1.5km</w:t>
      </w:r>
      <w:r>
        <w:rPr>
          <w:spacing w:val="-6"/>
        </w:rPr>
        <w:t xml:space="preserve"> 的交流耐压试验，电容量</w:t>
      </w:r>
      <w:r>
        <w:t>≤0.5632uF，</w:t>
      </w:r>
      <w:r>
        <w:rPr>
          <w:spacing w:val="-6"/>
        </w:rPr>
        <w:t xml:space="preserve">试验频率 </w:t>
      </w:r>
      <w:r>
        <w:t>30-300Hz，</w:t>
      </w:r>
      <w:r>
        <w:rPr>
          <w:spacing w:val="-13"/>
        </w:rPr>
        <w:t>试</w:t>
      </w:r>
      <w:r>
        <w:rPr>
          <w:spacing w:val="-16"/>
        </w:rPr>
        <w:t xml:space="preserve">验电压 </w:t>
      </w:r>
      <w:r>
        <w:t>22kV，</w:t>
      </w:r>
      <w:r>
        <w:rPr>
          <w:spacing w:val="-12"/>
        </w:rPr>
        <w:t xml:space="preserve">试验时间 </w:t>
      </w:r>
      <w:r>
        <w:t xml:space="preserve">5min。 </w:t>
      </w:r>
    </w:p>
    <w:p>
      <w:pPr>
        <w:pStyle w:val="5"/>
        <w:spacing w:before="1" w:line="364" w:lineRule="auto"/>
        <w:ind w:left="539" w:right="228"/>
      </w:pPr>
      <w:r>
        <w:t>2</w:t>
      </w:r>
      <w:r>
        <w:rPr>
          <w:spacing w:val="-3"/>
        </w:rPr>
        <w:t>、</w:t>
      </w:r>
      <w:r>
        <w:t>35kV/300mm</w:t>
      </w:r>
      <w:r>
        <w:rPr>
          <w:position w:val="12"/>
          <w:sz w:val="12"/>
        </w:rPr>
        <w:t xml:space="preserve">2 </w:t>
      </w:r>
      <w:r>
        <w:rPr>
          <w:spacing w:val="-21"/>
        </w:rPr>
        <w:t xml:space="preserve">电缆 </w:t>
      </w:r>
      <w:r>
        <w:t>0.35km</w:t>
      </w:r>
      <w:r>
        <w:rPr>
          <w:spacing w:val="-9"/>
        </w:rPr>
        <w:t xml:space="preserve"> 的交流耐压试验，电容量</w:t>
      </w:r>
      <w:r>
        <w:t>≤0.0681uF</w:t>
      </w:r>
      <w:r>
        <w:rPr>
          <w:spacing w:val="-11"/>
        </w:rPr>
        <w:t xml:space="preserve">，试验频率 </w:t>
      </w:r>
      <w:r>
        <w:t>30-300Hz</w:t>
      </w:r>
      <w:r>
        <w:rPr>
          <w:spacing w:val="-7"/>
        </w:rPr>
        <w:t>，试</w:t>
      </w:r>
      <w:r>
        <w:rPr>
          <w:spacing w:val="-16"/>
        </w:rPr>
        <w:t xml:space="preserve">验电压 </w:t>
      </w:r>
      <w:r>
        <w:t>52kV，</w:t>
      </w:r>
      <w:r>
        <w:rPr>
          <w:spacing w:val="-12"/>
        </w:rPr>
        <w:t xml:space="preserve">试验时间 </w:t>
      </w:r>
      <w:r>
        <w:t xml:space="preserve">60min。 </w:t>
      </w:r>
    </w:p>
    <w:p>
      <w:pPr>
        <w:pStyle w:val="5"/>
        <w:spacing w:before="2" w:line="364" w:lineRule="auto"/>
        <w:ind w:left="539" w:right="106"/>
      </w:pPr>
      <w:r>
        <w:t>3</w:t>
      </w:r>
      <w:r>
        <w:rPr>
          <w:spacing w:val="-41"/>
        </w:rPr>
        <w:t>、</w:t>
      </w:r>
      <w:r>
        <w:t>35kV</w:t>
      </w:r>
      <w:r>
        <w:rPr>
          <w:spacing w:val="-11"/>
        </w:rPr>
        <w:t xml:space="preserve"> 主变的交流耐压试验，电容量</w:t>
      </w:r>
      <w:r>
        <w:rPr>
          <w:spacing w:val="-6"/>
        </w:rPr>
        <w:t>≤0.02uF</w:t>
      </w:r>
      <w:r>
        <w:rPr>
          <w:spacing w:val="-11"/>
        </w:rPr>
        <w:t xml:space="preserve">，试验频率 </w:t>
      </w:r>
      <w:r>
        <w:rPr>
          <w:spacing w:val="-6"/>
        </w:rPr>
        <w:t>45-65Hz</w:t>
      </w:r>
      <w:r>
        <w:rPr>
          <w:spacing w:val="-8"/>
        </w:rPr>
        <w:t xml:space="preserve">，试验电压不超过 </w:t>
      </w:r>
      <w:r>
        <w:rPr>
          <w:spacing w:val="-3"/>
        </w:rPr>
        <w:t xml:space="preserve">68kV， </w:t>
      </w:r>
      <w:r>
        <w:rPr>
          <w:spacing w:val="-13"/>
        </w:rPr>
        <w:t xml:space="preserve">试验时间 </w:t>
      </w:r>
      <w:r>
        <w:t xml:space="preserve">1min。 </w:t>
      </w:r>
    </w:p>
    <w:p>
      <w:pPr>
        <w:pStyle w:val="5"/>
        <w:spacing w:before="1" w:line="364" w:lineRule="auto"/>
        <w:ind w:left="539" w:right="228"/>
      </w:pPr>
      <w:r>
        <w:t>4、10kV</w:t>
      </w:r>
      <w:r>
        <w:rPr>
          <w:spacing w:val="-8"/>
        </w:rPr>
        <w:t xml:space="preserve"> 开关等电气设备的交流耐压试验，试验频率 </w:t>
      </w:r>
      <w:r>
        <w:t>30-300Hz，</w:t>
      </w:r>
      <w:r>
        <w:rPr>
          <w:spacing w:val="-5"/>
        </w:rPr>
        <w:t xml:space="preserve">试验电压不超过 </w:t>
      </w:r>
      <w:r>
        <w:t>42kV</w:t>
      </w:r>
      <w:r>
        <w:rPr>
          <w:spacing w:val="-9"/>
        </w:rPr>
        <w:t>，试</w:t>
      </w:r>
      <w:r>
        <w:rPr>
          <w:spacing w:val="-16"/>
        </w:rPr>
        <w:t xml:space="preserve">验时间 </w:t>
      </w:r>
      <w:r>
        <w:t xml:space="preserve">1min。 </w:t>
      </w:r>
    </w:p>
    <w:p>
      <w:pPr>
        <w:pStyle w:val="2"/>
        <w:spacing w:before="39"/>
      </w:pPr>
      <w:bookmarkStart w:id="1" w:name="_bookmark1"/>
      <w:bookmarkEnd w:id="1"/>
      <w:r>
        <w:t>二、 装置主要组成</w:t>
      </w:r>
    </w:p>
    <w:p>
      <w:pPr>
        <w:pStyle w:val="5"/>
        <w:spacing w:before="7"/>
        <w:rPr>
          <w:rFonts w:ascii="黑体"/>
          <w:sz w:val="9"/>
        </w:rPr>
      </w:pPr>
    </w:p>
    <w:tbl>
      <w:tblPr>
        <w:tblStyle w:val="9"/>
        <w:tblW w:w="0" w:type="auto"/>
        <w:tblInd w:w="54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0"/>
        <w:gridCol w:w="1986"/>
        <w:gridCol w:w="3827"/>
        <w:gridCol w:w="1420"/>
        <w:gridCol w:w="12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850" w:type="dxa"/>
          </w:tcPr>
          <w:p>
            <w:pPr>
              <w:pStyle w:val="13"/>
              <w:spacing w:before="50"/>
              <w:ind w:left="221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1986" w:type="dxa"/>
          </w:tcPr>
          <w:p>
            <w:pPr>
              <w:pStyle w:val="13"/>
              <w:spacing w:before="50"/>
              <w:ind w:left="428" w:right="308"/>
              <w:rPr>
                <w:b/>
                <w:sz w:val="24"/>
              </w:rPr>
            </w:pPr>
            <w:r>
              <w:rPr>
                <w:b/>
                <w:sz w:val="24"/>
              </w:rPr>
              <w:t>设备名称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3827" w:type="dxa"/>
          </w:tcPr>
          <w:p>
            <w:pPr>
              <w:pStyle w:val="13"/>
              <w:spacing w:before="50"/>
              <w:ind w:left="449" w:right="222"/>
              <w:rPr>
                <w:b/>
                <w:sz w:val="24"/>
              </w:rPr>
            </w:pPr>
            <w:r>
              <w:rPr>
                <w:b/>
                <w:sz w:val="24"/>
              </w:rPr>
              <w:t>规格型号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1420" w:type="dxa"/>
          </w:tcPr>
          <w:p>
            <w:pPr>
              <w:pStyle w:val="13"/>
              <w:spacing w:before="50"/>
              <w:ind w:left="505" w:right="383"/>
              <w:rPr>
                <w:b/>
                <w:sz w:val="24"/>
              </w:rPr>
            </w:pPr>
            <w:r>
              <w:rPr>
                <w:b/>
                <w:sz w:val="24"/>
              </w:rPr>
              <w:t>单位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1275" w:type="dxa"/>
          </w:tcPr>
          <w:p>
            <w:pPr>
              <w:pStyle w:val="13"/>
              <w:spacing w:before="50"/>
              <w:ind w:left="431" w:right="311"/>
              <w:rPr>
                <w:b/>
                <w:sz w:val="24"/>
              </w:rPr>
            </w:pPr>
            <w:r>
              <w:rPr>
                <w:b/>
                <w:sz w:val="24"/>
              </w:rPr>
              <w:t>数量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850" w:type="dxa"/>
          </w:tcPr>
          <w:p>
            <w:pPr>
              <w:pStyle w:val="13"/>
              <w:spacing w:before="57"/>
              <w:ind w:left="221" w:right="97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986" w:type="dxa"/>
          </w:tcPr>
          <w:p>
            <w:pPr>
              <w:pStyle w:val="13"/>
              <w:spacing w:before="57"/>
              <w:ind w:left="428" w:right="308"/>
              <w:rPr>
                <w:sz w:val="24"/>
              </w:rPr>
            </w:pPr>
            <w:r>
              <w:rPr>
                <w:sz w:val="24"/>
              </w:rPr>
              <w:t xml:space="preserve">变频电源 </w:t>
            </w:r>
          </w:p>
        </w:tc>
        <w:tc>
          <w:tcPr>
            <w:tcW w:w="3827" w:type="dxa"/>
          </w:tcPr>
          <w:p>
            <w:pPr>
              <w:pStyle w:val="13"/>
              <w:spacing w:before="57"/>
              <w:ind w:left="449" w:right="222"/>
              <w:rPr>
                <w:sz w:val="24"/>
              </w:rPr>
            </w:pPr>
            <w:r>
              <w:rPr>
                <w:sz w:val="24"/>
              </w:rPr>
              <w:t xml:space="preserve">HTXZ-4kW </w:t>
            </w:r>
          </w:p>
        </w:tc>
        <w:tc>
          <w:tcPr>
            <w:tcW w:w="1420" w:type="dxa"/>
          </w:tcPr>
          <w:p>
            <w:pPr>
              <w:pStyle w:val="13"/>
              <w:spacing w:before="57"/>
              <w:ind w:left="505" w:right="383"/>
              <w:rPr>
                <w:sz w:val="24"/>
              </w:rPr>
            </w:pPr>
            <w:r>
              <w:rPr>
                <w:sz w:val="24"/>
              </w:rPr>
              <w:t xml:space="preserve">台 </w:t>
            </w:r>
          </w:p>
        </w:tc>
        <w:tc>
          <w:tcPr>
            <w:tcW w:w="1275" w:type="dxa"/>
          </w:tcPr>
          <w:p>
            <w:pPr>
              <w:pStyle w:val="13"/>
              <w:spacing w:before="57"/>
              <w:ind w:left="431" w:right="311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850" w:type="dxa"/>
          </w:tcPr>
          <w:p>
            <w:pPr>
              <w:pStyle w:val="13"/>
              <w:spacing w:before="57"/>
              <w:ind w:left="221" w:right="97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986" w:type="dxa"/>
          </w:tcPr>
          <w:p>
            <w:pPr>
              <w:pStyle w:val="13"/>
              <w:spacing w:before="57"/>
              <w:ind w:left="428" w:right="308"/>
              <w:rPr>
                <w:sz w:val="24"/>
              </w:rPr>
            </w:pPr>
            <w:r>
              <w:rPr>
                <w:sz w:val="24"/>
              </w:rPr>
              <w:t xml:space="preserve">激励变压器 </w:t>
            </w:r>
          </w:p>
        </w:tc>
        <w:tc>
          <w:tcPr>
            <w:tcW w:w="3827" w:type="dxa"/>
          </w:tcPr>
          <w:p>
            <w:pPr>
              <w:pStyle w:val="13"/>
              <w:spacing w:before="57"/>
              <w:ind w:left="449" w:right="328"/>
              <w:rPr>
                <w:sz w:val="24"/>
              </w:rPr>
            </w:pPr>
            <w:r>
              <w:rPr>
                <w:sz w:val="24"/>
              </w:rPr>
              <w:t xml:space="preserve">HTJL-4kVA/1.5/3/6kV/0.4kV </w:t>
            </w:r>
          </w:p>
        </w:tc>
        <w:tc>
          <w:tcPr>
            <w:tcW w:w="1420" w:type="dxa"/>
          </w:tcPr>
          <w:p>
            <w:pPr>
              <w:pStyle w:val="13"/>
              <w:spacing w:before="57"/>
              <w:ind w:left="505" w:right="383"/>
              <w:rPr>
                <w:sz w:val="24"/>
              </w:rPr>
            </w:pPr>
            <w:r>
              <w:rPr>
                <w:sz w:val="24"/>
              </w:rPr>
              <w:t xml:space="preserve">台 </w:t>
            </w:r>
          </w:p>
        </w:tc>
        <w:tc>
          <w:tcPr>
            <w:tcW w:w="1275" w:type="dxa"/>
          </w:tcPr>
          <w:p>
            <w:pPr>
              <w:pStyle w:val="13"/>
              <w:spacing w:before="57"/>
              <w:ind w:left="431" w:right="311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50" w:type="dxa"/>
          </w:tcPr>
          <w:p>
            <w:pPr>
              <w:pStyle w:val="13"/>
              <w:spacing w:before="43"/>
              <w:ind w:left="221" w:right="97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986" w:type="dxa"/>
          </w:tcPr>
          <w:p>
            <w:pPr>
              <w:pStyle w:val="13"/>
              <w:spacing w:before="43"/>
              <w:ind w:left="428" w:right="308"/>
              <w:rPr>
                <w:sz w:val="24"/>
              </w:rPr>
            </w:pPr>
            <w:r>
              <w:rPr>
                <w:sz w:val="24"/>
              </w:rPr>
              <w:t xml:space="preserve">高压电抗器 </w:t>
            </w:r>
          </w:p>
        </w:tc>
        <w:tc>
          <w:tcPr>
            <w:tcW w:w="3827" w:type="dxa"/>
          </w:tcPr>
          <w:p>
            <w:pPr>
              <w:pStyle w:val="13"/>
              <w:spacing w:before="43"/>
              <w:ind w:left="449" w:right="328"/>
              <w:rPr>
                <w:sz w:val="24"/>
              </w:rPr>
            </w:pPr>
            <w:r>
              <w:rPr>
                <w:sz w:val="24"/>
              </w:rPr>
              <w:t xml:space="preserve">HTDK-25kVA/25kV </w:t>
            </w:r>
          </w:p>
        </w:tc>
        <w:tc>
          <w:tcPr>
            <w:tcW w:w="1420" w:type="dxa"/>
          </w:tcPr>
          <w:p>
            <w:pPr>
              <w:pStyle w:val="13"/>
              <w:spacing w:before="43"/>
              <w:ind w:left="505" w:right="383"/>
              <w:rPr>
                <w:sz w:val="24"/>
              </w:rPr>
            </w:pPr>
            <w:r>
              <w:rPr>
                <w:sz w:val="24"/>
              </w:rPr>
              <w:t xml:space="preserve">节 </w:t>
            </w:r>
          </w:p>
        </w:tc>
        <w:tc>
          <w:tcPr>
            <w:tcW w:w="1275" w:type="dxa"/>
          </w:tcPr>
          <w:p>
            <w:pPr>
              <w:pStyle w:val="13"/>
              <w:spacing w:before="43"/>
              <w:ind w:left="431" w:right="311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50" w:type="dxa"/>
          </w:tcPr>
          <w:p>
            <w:pPr>
              <w:pStyle w:val="13"/>
              <w:spacing w:before="31"/>
              <w:ind w:left="221" w:right="97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986" w:type="dxa"/>
          </w:tcPr>
          <w:p>
            <w:pPr>
              <w:pStyle w:val="13"/>
              <w:spacing w:before="31"/>
              <w:ind w:left="428" w:right="308"/>
              <w:rPr>
                <w:sz w:val="24"/>
              </w:rPr>
            </w:pPr>
            <w:r>
              <w:rPr>
                <w:sz w:val="24"/>
              </w:rPr>
              <w:t xml:space="preserve">电容分压器 </w:t>
            </w:r>
          </w:p>
        </w:tc>
        <w:tc>
          <w:tcPr>
            <w:tcW w:w="3827" w:type="dxa"/>
          </w:tcPr>
          <w:p>
            <w:pPr>
              <w:pStyle w:val="13"/>
              <w:spacing w:before="31"/>
              <w:ind w:left="449" w:right="328"/>
              <w:rPr>
                <w:sz w:val="24"/>
              </w:rPr>
            </w:pPr>
            <w:r>
              <w:rPr>
                <w:sz w:val="24"/>
              </w:rPr>
              <w:t xml:space="preserve">HTFY-1000pF/80kV </w:t>
            </w:r>
          </w:p>
        </w:tc>
        <w:tc>
          <w:tcPr>
            <w:tcW w:w="1420" w:type="dxa"/>
          </w:tcPr>
          <w:p>
            <w:pPr>
              <w:pStyle w:val="13"/>
              <w:spacing w:before="31"/>
              <w:ind w:left="505" w:right="368"/>
              <w:rPr>
                <w:sz w:val="24"/>
              </w:rPr>
            </w:pPr>
            <w:r>
              <w:rPr>
                <w:sz w:val="24"/>
              </w:rPr>
              <w:t xml:space="preserve">套 </w:t>
            </w:r>
          </w:p>
        </w:tc>
        <w:tc>
          <w:tcPr>
            <w:tcW w:w="1275" w:type="dxa"/>
          </w:tcPr>
          <w:p>
            <w:pPr>
              <w:pStyle w:val="13"/>
              <w:spacing w:before="31"/>
              <w:ind w:left="431" w:right="297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</w:tr>
    </w:tbl>
    <w:p>
      <w:pPr>
        <w:pStyle w:val="2"/>
        <w:spacing w:before="117"/>
      </w:pPr>
      <w:bookmarkStart w:id="2" w:name="_bookmark2"/>
      <w:bookmarkEnd w:id="2"/>
      <w:r>
        <w:t>三、 主要技术参数及功能</w:t>
      </w:r>
    </w:p>
    <w:p>
      <w:pPr>
        <w:pStyle w:val="12"/>
        <w:numPr>
          <w:ilvl w:val="0"/>
          <w:numId w:val="1"/>
        </w:numPr>
        <w:tabs>
          <w:tab w:val="left" w:pos="964"/>
          <w:tab w:val="left" w:pos="965"/>
        </w:tabs>
        <w:spacing w:before="202" w:after="0" w:line="240" w:lineRule="auto"/>
        <w:ind w:left="964" w:right="0" w:hanging="426"/>
        <w:jc w:val="left"/>
        <w:rPr>
          <w:rFonts w:ascii="Times New Roman" w:eastAsia="Times New Roman"/>
          <w:sz w:val="24"/>
        </w:rPr>
      </w:pPr>
      <w:r>
        <w:rPr>
          <w:spacing w:val="-2"/>
          <w:sz w:val="24"/>
        </w:rPr>
        <w:t>额定容量：</w:t>
      </w:r>
      <w:r>
        <w:rPr>
          <w:rFonts w:ascii="Times New Roman" w:eastAsia="Times New Roman"/>
          <w:spacing w:val="-6"/>
          <w:sz w:val="24"/>
        </w:rPr>
        <w:t>75kVA</w:t>
      </w:r>
    </w:p>
    <w:p>
      <w:pPr>
        <w:pStyle w:val="12"/>
        <w:numPr>
          <w:ilvl w:val="0"/>
          <w:numId w:val="1"/>
        </w:numPr>
        <w:tabs>
          <w:tab w:val="left" w:pos="964"/>
          <w:tab w:val="left" w:pos="965"/>
        </w:tabs>
        <w:spacing w:before="160" w:after="0" w:line="240" w:lineRule="auto"/>
        <w:ind w:left="964" w:right="0" w:hanging="426"/>
        <w:jc w:val="left"/>
        <w:rPr>
          <w:rFonts w:ascii="Times New Roman" w:eastAsia="Times New Roman"/>
          <w:sz w:val="24"/>
        </w:rPr>
      </w:pPr>
      <w:r>
        <w:rPr>
          <w:sz w:val="24"/>
        </w:rPr>
        <w:t>额定电压：</w:t>
      </w:r>
      <w:r>
        <w:rPr>
          <w:rFonts w:ascii="Times New Roman" w:eastAsia="Times New Roman"/>
          <w:sz w:val="24"/>
        </w:rPr>
        <w:t>25kV</w:t>
      </w:r>
      <w:r>
        <w:rPr>
          <w:sz w:val="24"/>
        </w:rPr>
        <w:t>；</w:t>
      </w:r>
      <w:r>
        <w:rPr>
          <w:rFonts w:ascii="Times New Roman" w:eastAsia="Times New Roman"/>
          <w:sz w:val="24"/>
        </w:rPr>
        <w:t>75kV</w:t>
      </w:r>
    </w:p>
    <w:p>
      <w:pPr>
        <w:pStyle w:val="12"/>
        <w:numPr>
          <w:ilvl w:val="0"/>
          <w:numId w:val="1"/>
        </w:numPr>
        <w:tabs>
          <w:tab w:val="left" w:pos="964"/>
          <w:tab w:val="left" w:pos="965"/>
        </w:tabs>
        <w:spacing w:before="161" w:after="0" w:line="240" w:lineRule="auto"/>
        <w:ind w:left="964" w:right="0" w:hanging="426"/>
        <w:jc w:val="left"/>
        <w:rPr>
          <w:rFonts w:ascii="Times New Roman" w:eastAsia="Times New Roman"/>
          <w:sz w:val="24"/>
        </w:rPr>
      </w:pPr>
      <w:r>
        <w:rPr>
          <w:sz w:val="24"/>
        </w:rPr>
        <w:t>额定电流：</w:t>
      </w:r>
      <w:r>
        <w:rPr>
          <w:rFonts w:ascii="Times New Roman" w:eastAsia="Times New Roman"/>
          <w:sz w:val="24"/>
        </w:rPr>
        <w:t>3A</w:t>
      </w:r>
      <w:r>
        <w:rPr>
          <w:sz w:val="24"/>
        </w:rPr>
        <w:t>；</w:t>
      </w:r>
      <w:r>
        <w:rPr>
          <w:rFonts w:ascii="Times New Roman" w:eastAsia="Times New Roman"/>
          <w:sz w:val="24"/>
        </w:rPr>
        <w:t>1A</w:t>
      </w:r>
    </w:p>
    <w:p>
      <w:pPr>
        <w:pStyle w:val="12"/>
        <w:numPr>
          <w:ilvl w:val="0"/>
          <w:numId w:val="1"/>
        </w:numPr>
        <w:tabs>
          <w:tab w:val="left" w:pos="964"/>
          <w:tab w:val="left" w:pos="965"/>
        </w:tabs>
        <w:spacing w:before="161" w:after="0" w:line="240" w:lineRule="auto"/>
        <w:ind w:left="964" w:right="0" w:hanging="426"/>
        <w:jc w:val="left"/>
        <w:rPr>
          <w:sz w:val="24"/>
        </w:rPr>
      </w:pPr>
      <w:r>
        <w:rPr>
          <w:spacing w:val="-6"/>
          <w:sz w:val="24"/>
        </w:rPr>
        <w:t xml:space="preserve">测量精度：系统有效值 </w:t>
      </w:r>
      <w:r>
        <w:rPr>
          <w:rFonts w:ascii="Times New Roman" w:eastAsia="Times New Roman"/>
          <w:sz w:val="24"/>
        </w:rPr>
        <w:t>1.5</w:t>
      </w:r>
      <w:r>
        <w:rPr>
          <w:rFonts w:ascii="Times New Roman" w:eastAsia="Times New Roman"/>
          <w:spacing w:val="-1"/>
          <w:sz w:val="24"/>
        </w:rPr>
        <w:t xml:space="preserve"> </w:t>
      </w:r>
      <w:r>
        <w:rPr>
          <w:sz w:val="24"/>
        </w:rPr>
        <w:t>级</w:t>
      </w:r>
    </w:p>
    <w:p>
      <w:pPr>
        <w:pStyle w:val="5"/>
        <w:tabs>
          <w:tab w:val="left" w:pos="964"/>
        </w:tabs>
        <w:spacing w:before="160"/>
        <w:ind w:left="539"/>
        <w:rPr>
          <w:rFonts w:ascii="Times New Roman" w:eastAsia="Times New Roman"/>
        </w:rPr>
      </w:pPr>
      <w:r>
        <w:rPr>
          <w:rFonts w:ascii="Times New Roman" w:eastAsia="Times New Roman"/>
        </w:rPr>
        <w:t>5.</w:t>
      </w:r>
      <w:r>
        <w:rPr>
          <w:rFonts w:ascii="Times New Roman" w:eastAsia="Times New Roman"/>
        </w:rPr>
        <w:tab/>
      </w:r>
      <w:r>
        <w:t>工作频率：</w:t>
      </w:r>
      <w:r>
        <w:rPr>
          <w:rFonts w:ascii="Times New Roman" w:eastAsia="Times New Roman"/>
        </w:rPr>
        <w:t>30-300Hz</w:t>
      </w:r>
    </w:p>
    <w:p>
      <w:pPr>
        <w:pStyle w:val="12"/>
        <w:numPr>
          <w:ilvl w:val="0"/>
          <w:numId w:val="2"/>
        </w:numPr>
        <w:tabs>
          <w:tab w:val="left" w:pos="964"/>
          <w:tab w:val="left" w:pos="965"/>
        </w:tabs>
        <w:spacing w:before="161" w:after="0" w:line="240" w:lineRule="auto"/>
        <w:ind w:left="964" w:right="0" w:hanging="426"/>
        <w:jc w:val="left"/>
        <w:rPr>
          <w:sz w:val="24"/>
        </w:rPr>
      </w:pPr>
      <w:r>
        <w:rPr>
          <w:sz w:val="24"/>
        </w:rPr>
        <w:t>装置输出波形：正弦波</w:t>
      </w:r>
    </w:p>
    <w:p>
      <w:pPr>
        <w:pStyle w:val="12"/>
        <w:numPr>
          <w:ilvl w:val="0"/>
          <w:numId w:val="2"/>
        </w:numPr>
        <w:tabs>
          <w:tab w:val="left" w:pos="964"/>
          <w:tab w:val="left" w:pos="965"/>
        </w:tabs>
        <w:spacing w:before="160" w:after="0" w:line="240" w:lineRule="auto"/>
        <w:ind w:left="964" w:right="0" w:hanging="426"/>
        <w:jc w:val="left"/>
        <w:rPr>
          <w:rFonts w:ascii="Times New Roman" w:hAnsi="Times New Roman" w:eastAsia="Times New Roman"/>
          <w:sz w:val="24"/>
        </w:rPr>
      </w:pPr>
      <w:r>
        <w:rPr>
          <w:spacing w:val="-7"/>
          <w:sz w:val="24"/>
        </w:rPr>
        <w:t xml:space="preserve">品质因素：装置自身 </w:t>
      </w:r>
      <w:r>
        <w:rPr>
          <w:rFonts w:ascii="Times New Roman" w:hAnsi="Times New Roman" w:eastAsia="Times New Roman"/>
          <w:sz w:val="24"/>
        </w:rPr>
        <w:t>Q</w:t>
      </w:r>
      <w:r>
        <w:rPr>
          <w:sz w:val="24"/>
        </w:rPr>
        <w:t>≥</w:t>
      </w:r>
      <w:r>
        <w:rPr>
          <w:rFonts w:ascii="Times New Roman" w:hAnsi="Times New Roman" w:eastAsia="Times New Roman"/>
          <w:sz w:val="24"/>
        </w:rPr>
        <w:t>30(f=45Hz)</w:t>
      </w:r>
    </w:p>
    <w:p>
      <w:pPr>
        <w:pStyle w:val="12"/>
        <w:numPr>
          <w:ilvl w:val="0"/>
          <w:numId w:val="2"/>
        </w:numPr>
        <w:tabs>
          <w:tab w:val="left" w:pos="964"/>
          <w:tab w:val="left" w:pos="965"/>
        </w:tabs>
        <w:spacing w:before="161" w:after="0" w:line="240" w:lineRule="auto"/>
        <w:ind w:left="964" w:right="0" w:hanging="426"/>
        <w:jc w:val="left"/>
        <w:rPr>
          <w:rFonts w:ascii="Times New Roman" w:hAnsi="Times New Roman" w:eastAsia="Times New Roman"/>
          <w:sz w:val="24"/>
        </w:rPr>
      </w:pPr>
      <w:r>
        <w:rPr>
          <w:sz w:val="24"/>
        </w:rPr>
        <w:t>波形畸变率：输出电压波形畸变率≤</w:t>
      </w:r>
      <w:r>
        <w:rPr>
          <w:rFonts w:ascii="Times New Roman" w:hAnsi="Times New Roman" w:eastAsia="Times New Roman"/>
          <w:sz w:val="24"/>
        </w:rPr>
        <w:t>1%</w:t>
      </w:r>
    </w:p>
    <w:p>
      <w:pPr>
        <w:pStyle w:val="12"/>
        <w:numPr>
          <w:ilvl w:val="0"/>
          <w:numId w:val="2"/>
        </w:numPr>
        <w:tabs>
          <w:tab w:val="left" w:pos="964"/>
          <w:tab w:val="left" w:pos="965"/>
        </w:tabs>
        <w:spacing w:before="160" w:after="0" w:line="240" w:lineRule="auto"/>
        <w:ind w:left="964" w:right="0" w:hanging="426"/>
        <w:jc w:val="left"/>
        <w:rPr>
          <w:sz w:val="24"/>
        </w:rPr>
      </w:pPr>
      <w:r>
        <w:rPr>
          <w:spacing w:val="-8"/>
          <w:sz w:val="24"/>
        </w:rPr>
        <w:t xml:space="preserve">输入电源：单相 </w:t>
      </w:r>
      <w:r>
        <w:rPr>
          <w:sz w:val="24"/>
        </w:rPr>
        <w:t>220</w:t>
      </w:r>
      <w:r>
        <w:rPr>
          <w:spacing w:val="-24"/>
          <w:sz w:val="24"/>
        </w:rPr>
        <w:t xml:space="preserve"> 或三相 </w:t>
      </w:r>
      <w:r>
        <w:rPr>
          <w:sz w:val="24"/>
        </w:rPr>
        <w:t>380V</w:t>
      </w:r>
      <w:r>
        <w:rPr>
          <w:spacing w:val="-16"/>
          <w:sz w:val="24"/>
        </w:rPr>
        <w:t xml:space="preserve"> 电压，频率为 </w:t>
      </w:r>
      <w:r>
        <w:rPr>
          <w:sz w:val="24"/>
        </w:rPr>
        <w:t>50Hz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1400" w:right="900" w:bottom="280" w:left="740" w:header="720" w:footer="720" w:gutter="0"/>
          <w:cols w:space="720" w:num="1"/>
        </w:sectPr>
      </w:pPr>
    </w:p>
    <w:p>
      <w:pPr>
        <w:pStyle w:val="12"/>
        <w:numPr>
          <w:ilvl w:val="0"/>
          <w:numId w:val="2"/>
        </w:numPr>
        <w:tabs>
          <w:tab w:val="left" w:pos="965"/>
        </w:tabs>
        <w:spacing w:before="104" w:after="0" w:line="240" w:lineRule="auto"/>
        <w:ind w:left="964" w:right="0" w:hanging="426"/>
        <w:jc w:val="left"/>
        <w:rPr>
          <w:sz w:val="24"/>
        </w:rPr>
      </w:pPr>
      <w:r>
        <w:rPr>
          <w:spacing w:val="-4"/>
          <w:sz w:val="24"/>
        </w:rPr>
        <w:t xml:space="preserve">工作时间：额定负载下允许连续 </w:t>
      </w:r>
      <w:r>
        <w:rPr>
          <w:rFonts w:ascii="Times New Roman" w:eastAsia="Times New Roman"/>
          <w:sz w:val="24"/>
        </w:rPr>
        <w:t>60min</w:t>
      </w:r>
      <w:r>
        <w:rPr>
          <w:spacing w:val="-15"/>
          <w:sz w:val="24"/>
        </w:rPr>
        <w:t xml:space="preserve">；过压 </w:t>
      </w:r>
      <w:r>
        <w:rPr>
          <w:rFonts w:ascii="Times New Roman" w:eastAsia="Times New Roman"/>
          <w:sz w:val="24"/>
        </w:rPr>
        <w:t xml:space="preserve">1.1 </w:t>
      </w:r>
      <w:r>
        <w:rPr>
          <w:spacing w:val="-30"/>
          <w:sz w:val="24"/>
        </w:rPr>
        <w:t xml:space="preserve">倍 </w:t>
      </w:r>
      <w:r>
        <w:rPr>
          <w:rFonts w:ascii="Times New Roman" w:eastAsia="Times New Roman"/>
          <w:sz w:val="24"/>
        </w:rPr>
        <w:t xml:space="preserve">1 </w:t>
      </w:r>
      <w:r>
        <w:rPr>
          <w:sz w:val="24"/>
        </w:rPr>
        <w:t>分钟</w:t>
      </w:r>
    </w:p>
    <w:p>
      <w:pPr>
        <w:pStyle w:val="12"/>
        <w:numPr>
          <w:ilvl w:val="0"/>
          <w:numId w:val="2"/>
        </w:numPr>
        <w:tabs>
          <w:tab w:val="left" w:pos="965"/>
        </w:tabs>
        <w:spacing w:before="160" w:after="0" w:line="240" w:lineRule="auto"/>
        <w:ind w:left="964" w:right="0" w:hanging="426"/>
        <w:jc w:val="left"/>
        <w:rPr>
          <w:rFonts w:ascii="Times New Roman" w:hAnsi="Times New Roman" w:eastAsia="Times New Roman"/>
          <w:sz w:val="24"/>
        </w:rPr>
      </w:pPr>
      <w:r>
        <w:rPr>
          <w:spacing w:val="-5"/>
          <w:sz w:val="24"/>
        </w:rPr>
        <w:t xml:space="preserve">温升：额定负载下连续运行 </w:t>
      </w:r>
      <w:r>
        <w:rPr>
          <w:rFonts w:ascii="Times New Roman" w:hAnsi="Times New Roman" w:eastAsia="Times New Roman"/>
          <w:sz w:val="24"/>
        </w:rPr>
        <w:t xml:space="preserve">60min </w:t>
      </w:r>
      <w:r>
        <w:rPr>
          <w:sz w:val="24"/>
        </w:rPr>
        <w:t>后温升≤</w:t>
      </w:r>
      <w:r>
        <w:rPr>
          <w:rFonts w:ascii="Times New Roman" w:hAnsi="Times New Roman" w:eastAsia="Times New Roman"/>
          <w:sz w:val="24"/>
        </w:rPr>
        <w:t>65K</w:t>
      </w:r>
    </w:p>
    <w:p>
      <w:pPr>
        <w:pStyle w:val="12"/>
        <w:numPr>
          <w:ilvl w:val="0"/>
          <w:numId w:val="2"/>
        </w:numPr>
        <w:tabs>
          <w:tab w:val="left" w:pos="965"/>
        </w:tabs>
        <w:spacing w:before="161" w:after="0" w:line="240" w:lineRule="auto"/>
        <w:ind w:left="964" w:right="0" w:hanging="426"/>
        <w:jc w:val="left"/>
        <w:rPr>
          <w:sz w:val="24"/>
        </w:rPr>
      </w:pPr>
      <w:r>
        <w:rPr>
          <w:sz w:val="24"/>
        </w:rPr>
        <w:t>保护功能：过压、过流、零位启动、系统失谐（闪络）等保护功能</w:t>
      </w:r>
    </w:p>
    <w:p>
      <w:pPr>
        <w:pStyle w:val="5"/>
        <w:spacing w:before="160"/>
        <w:ind w:left="539"/>
      </w:pPr>
      <w:r>
        <w:rPr>
          <w:rFonts w:ascii="Times New Roman" w:hAnsi="Times New Roman" w:eastAsia="Times New Roman"/>
        </w:rPr>
        <w:t xml:space="preserve">13. </w:t>
      </w:r>
      <w:r>
        <w:t>环境温度：－</w:t>
      </w:r>
      <w:r>
        <w:rPr>
          <w:rFonts w:ascii="Times New Roman" w:hAnsi="Times New Roman" w:eastAsia="Times New Roman"/>
        </w:rPr>
        <w:t>20</w:t>
      </w:r>
      <w:r>
        <w:t>℃</w:t>
      </w:r>
      <w:r>
        <w:rPr>
          <w:rFonts w:ascii="Times New Roman" w:hAnsi="Times New Roman" w:eastAsia="Times New Roman"/>
        </w:rPr>
        <w:t>-55</w:t>
      </w:r>
      <w:r>
        <w:t>℃</w:t>
      </w:r>
    </w:p>
    <w:p>
      <w:pPr>
        <w:pStyle w:val="12"/>
        <w:numPr>
          <w:ilvl w:val="0"/>
          <w:numId w:val="3"/>
        </w:numPr>
        <w:tabs>
          <w:tab w:val="left" w:pos="963"/>
        </w:tabs>
        <w:spacing w:before="161" w:after="0" w:line="240" w:lineRule="auto"/>
        <w:ind w:left="962" w:right="0" w:hanging="424"/>
        <w:jc w:val="left"/>
        <w:rPr>
          <w:rFonts w:ascii="Times New Roman" w:hAnsi="Times New Roman" w:eastAsia="Times New Roman"/>
          <w:sz w:val="24"/>
        </w:rPr>
      </w:pPr>
      <w:r>
        <w:rPr>
          <w:sz w:val="24"/>
        </w:rPr>
        <w:t>相对湿度：≤</w:t>
      </w:r>
      <w:r>
        <w:rPr>
          <w:rFonts w:ascii="Times New Roman" w:hAnsi="Times New Roman" w:eastAsia="Times New Roman"/>
          <w:sz w:val="24"/>
        </w:rPr>
        <w:t>90%RH</w:t>
      </w:r>
    </w:p>
    <w:p>
      <w:pPr>
        <w:pStyle w:val="5"/>
        <w:tabs>
          <w:tab w:val="left" w:pos="2231"/>
        </w:tabs>
        <w:spacing w:before="160"/>
        <w:ind w:left="539"/>
      </w:pPr>
      <w:r>
        <w:rPr>
          <w:rFonts w:ascii="Times New Roman" w:hAnsi="Times New Roman" w:eastAsia="Times New Roman"/>
        </w:rPr>
        <w:t xml:space="preserve">15. </w:t>
      </w:r>
      <w:r>
        <w:rPr>
          <w:rFonts w:ascii="Times New Roman" w:hAnsi="Times New Roman" w:eastAsia="Times New Roman"/>
          <w:spacing w:val="3"/>
        </w:rPr>
        <w:t xml:space="preserve"> </w:t>
      </w:r>
      <w:r>
        <w:t>海拔高度</w:t>
      </w:r>
      <w:r>
        <w:rPr>
          <w:rFonts w:ascii="Times New Roman" w:hAnsi="Times New Roman" w:eastAsia="Times New Roman"/>
        </w:rPr>
        <w:t>:</w:t>
      </w:r>
      <w:r>
        <w:rPr>
          <w:rFonts w:ascii="Times New Roman" w:hAnsi="Times New Roman" w:eastAsia="Times New Roman"/>
        </w:rPr>
        <w:tab/>
      </w:r>
      <w:r>
        <w:t>≤</w:t>
      </w:r>
      <w:r>
        <w:rPr>
          <w:rFonts w:ascii="Times New Roman" w:hAnsi="Times New Roman" w:eastAsia="Times New Roman"/>
        </w:rPr>
        <w:t xml:space="preserve">3000 </w:t>
      </w:r>
      <w:r>
        <w:t>米</w:t>
      </w:r>
    </w:p>
    <w:p>
      <w:pPr>
        <w:pStyle w:val="2"/>
      </w:pPr>
      <w:bookmarkStart w:id="3" w:name="_bookmark3"/>
      <w:bookmarkEnd w:id="3"/>
      <w:r>
        <w:t>四、 装置容量验证</w:t>
      </w:r>
    </w:p>
    <w:p>
      <w:pPr>
        <w:pStyle w:val="4"/>
        <w:spacing w:before="202"/>
        <w:ind w:left="537"/>
      </w:pPr>
      <w:r>
        <w:t>装置容量定为 75kVA，分三节电抗器，电抗器单节为 25kVA/25kV/1A/110H。</w:t>
      </w:r>
      <w:r>
        <w:rPr>
          <w:w w:val="99"/>
        </w:rPr>
        <w:t xml:space="preserve"> </w:t>
      </w:r>
    </w:p>
    <w:p>
      <w:pPr>
        <w:pStyle w:val="5"/>
        <w:spacing w:before="161" w:line="364" w:lineRule="auto"/>
        <w:ind w:left="539" w:right="106"/>
      </w:pPr>
      <w:r>
        <w:rPr>
          <w:spacing w:val="-11"/>
        </w:rPr>
        <w:t>验证：</w:t>
      </w:r>
      <w:r>
        <w:rPr>
          <w:rFonts w:ascii="Times New Roman" w:hAnsi="Times New Roman" w:eastAsia="Times New Roman"/>
          <w:spacing w:val="-32"/>
        </w:rPr>
        <w:t>1</w:t>
      </w:r>
      <w:r>
        <w:rPr>
          <w:spacing w:val="-63"/>
        </w:rPr>
        <w:t>、</w:t>
      </w:r>
      <w:r>
        <w:t>10kV/300mm</w:t>
      </w:r>
      <w:r>
        <w:rPr>
          <w:position w:val="12"/>
          <w:sz w:val="12"/>
        </w:rPr>
        <w:t xml:space="preserve">2 </w:t>
      </w:r>
      <w:r>
        <w:rPr>
          <w:spacing w:val="-19"/>
        </w:rPr>
        <w:t xml:space="preserve">电缆 </w:t>
      </w:r>
      <w:r>
        <w:t>1.5km</w:t>
      </w:r>
      <w:r>
        <w:rPr>
          <w:spacing w:val="-12"/>
        </w:rPr>
        <w:t xml:space="preserve"> 的交流耐压试验，电容量</w:t>
      </w:r>
      <w:r>
        <w:rPr>
          <w:spacing w:val="-7"/>
        </w:rPr>
        <w:t>≤0.5632uF</w:t>
      </w:r>
      <w:r>
        <w:rPr>
          <w:spacing w:val="-12"/>
        </w:rPr>
        <w:t xml:space="preserve">，试验频率 </w:t>
      </w:r>
      <w:r>
        <w:rPr>
          <w:spacing w:val="-3"/>
        </w:rPr>
        <w:t xml:space="preserve">30-300Hz， </w:t>
      </w:r>
      <w:r>
        <w:rPr>
          <w:spacing w:val="-13"/>
        </w:rPr>
        <w:t xml:space="preserve">试验电压 </w:t>
      </w:r>
      <w:r>
        <w:t>22kV，</w:t>
      </w:r>
      <w:r>
        <w:rPr>
          <w:spacing w:val="-12"/>
        </w:rPr>
        <w:t xml:space="preserve">试验时间 </w:t>
      </w:r>
      <w:r>
        <w:t xml:space="preserve">5min。 </w:t>
      </w:r>
    </w:p>
    <w:p>
      <w:pPr>
        <w:pStyle w:val="5"/>
        <w:spacing w:before="1"/>
        <w:ind w:left="542"/>
      </w:pPr>
      <w:r>
        <w:t xml:space="preserve">使用电抗器三节并联，则 L=110/3=36.7H ，则： </w:t>
      </w:r>
    </w:p>
    <w:p>
      <w:pPr>
        <w:pStyle w:val="5"/>
        <w:spacing w:before="160" w:line="364" w:lineRule="auto"/>
        <w:ind w:left="542" w:right="2160"/>
      </w:pPr>
      <w:r>
        <w:t>试验频率：f=1/2π√LC=1/(2×3.14×√36.7×0.5632×10</w:t>
      </w:r>
      <w:r>
        <w:rPr>
          <w:position w:val="12"/>
          <w:sz w:val="12"/>
        </w:rPr>
        <w:t>-6</w:t>
      </w:r>
      <w:r>
        <w:t xml:space="preserve">)=35.01Hz </w:t>
      </w:r>
      <w:r>
        <w:rPr>
          <w:position w:val="2"/>
        </w:rPr>
        <w:t>试验电流：I=2πfCU</w:t>
      </w:r>
      <w:r>
        <w:rPr>
          <w:spacing w:val="-61"/>
          <w:position w:val="2"/>
        </w:rPr>
        <w:t xml:space="preserve"> </w:t>
      </w:r>
      <w:r>
        <w:rPr>
          <w:sz w:val="12"/>
        </w:rPr>
        <w:t>试</w:t>
      </w:r>
      <w:r>
        <w:rPr>
          <w:position w:val="2"/>
          <w:sz w:val="12"/>
        </w:rPr>
        <w:t xml:space="preserve">  </w:t>
      </w:r>
      <w:r>
        <w:rPr>
          <w:position w:val="2"/>
        </w:rPr>
        <w:t>=2π×35.01×0.5632×10</w:t>
      </w:r>
      <w:r>
        <w:rPr>
          <w:position w:val="14"/>
          <w:sz w:val="12"/>
        </w:rPr>
        <w:t>-6</w:t>
      </w:r>
      <w:r>
        <w:rPr>
          <w:position w:val="2"/>
        </w:rPr>
        <w:t>×22×10</w:t>
      </w:r>
      <w:r>
        <w:rPr>
          <w:position w:val="14"/>
          <w:sz w:val="12"/>
        </w:rPr>
        <w:t>3</w:t>
      </w:r>
      <w:r>
        <w:rPr>
          <w:position w:val="2"/>
        </w:rPr>
        <w:t xml:space="preserve">=2.73A </w:t>
      </w:r>
    </w:p>
    <w:p>
      <w:pPr>
        <w:pStyle w:val="5"/>
        <w:spacing w:before="2" w:line="364" w:lineRule="auto"/>
        <w:ind w:left="532" w:right="231"/>
      </w:pPr>
      <w:r>
        <w:t>2</w:t>
      </w:r>
      <w:r>
        <w:rPr>
          <w:spacing w:val="-3"/>
        </w:rPr>
        <w:t>、</w:t>
      </w:r>
      <w:r>
        <w:t>35kV/300mm</w:t>
      </w:r>
      <w:r>
        <w:rPr>
          <w:position w:val="12"/>
          <w:sz w:val="12"/>
        </w:rPr>
        <w:t xml:space="preserve">2 </w:t>
      </w:r>
      <w:r>
        <w:rPr>
          <w:spacing w:val="-21"/>
        </w:rPr>
        <w:t xml:space="preserve">电缆 </w:t>
      </w:r>
      <w:r>
        <w:t>0.35km</w:t>
      </w:r>
      <w:r>
        <w:rPr>
          <w:spacing w:val="-9"/>
        </w:rPr>
        <w:t xml:space="preserve"> 的交流耐压试验，电容量</w:t>
      </w:r>
      <w:r>
        <w:t>≤0.0681uF</w:t>
      </w:r>
      <w:r>
        <w:rPr>
          <w:spacing w:val="-11"/>
        </w:rPr>
        <w:t xml:space="preserve">，试验频率 </w:t>
      </w:r>
      <w:r>
        <w:t>30-300Hz</w:t>
      </w:r>
      <w:r>
        <w:rPr>
          <w:spacing w:val="-8"/>
        </w:rPr>
        <w:t>，试</w:t>
      </w:r>
      <w:r>
        <w:rPr>
          <w:spacing w:val="-16"/>
        </w:rPr>
        <w:t xml:space="preserve">验电压 </w:t>
      </w:r>
      <w:r>
        <w:t>52kV，</w:t>
      </w:r>
      <w:r>
        <w:rPr>
          <w:spacing w:val="-12"/>
        </w:rPr>
        <w:t xml:space="preserve">试验时间 </w:t>
      </w:r>
      <w:r>
        <w:t xml:space="preserve">60min。 </w:t>
      </w:r>
    </w:p>
    <w:p>
      <w:pPr>
        <w:pStyle w:val="5"/>
        <w:spacing w:before="1"/>
        <w:ind w:left="537"/>
      </w:pPr>
      <w:r>
        <w:rPr>
          <w:spacing w:val="-1"/>
        </w:rPr>
        <w:t>使用三节电抗器串联</w:t>
      </w:r>
      <w:r>
        <w:t>（</w:t>
      </w:r>
      <w:r>
        <w:rPr>
          <w:spacing w:val="-12"/>
        </w:rPr>
        <w:t xml:space="preserve">互感系数 </w:t>
      </w:r>
      <w:r>
        <w:t>1.2</w:t>
      </w:r>
      <w:r>
        <w:rPr>
          <w:spacing w:val="-120"/>
        </w:rPr>
        <w:t>）</w:t>
      </w:r>
      <w:r>
        <w:t xml:space="preserve">，L=110×3×1.2=396H </w:t>
      </w:r>
    </w:p>
    <w:p>
      <w:pPr>
        <w:pStyle w:val="5"/>
        <w:spacing w:before="161" w:line="364" w:lineRule="auto"/>
        <w:ind w:left="542" w:right="2285" w:hanging="5"/>
      </w:pPr>
      <w:r>
        <w:t>试验频率：f=1/2π√LC=1/(2×3.14×√396×0.0681×10</w:t>
      </w:r>
      <w:r>
        <w:rPr>
          <w:position w:val="12"/>
          <w:sz w:val="12"/>
        </w:rPr>
        <w:t>-6</w:t>
      </w:r>
      <w:r>
        <w:t xml:space="preserve">)=30.65Hz </w:t>
      </w:r>
      <w:r>
        <w:rPr>
          <w:position w:val="2"/>
        </w:rPr>
        <w:t>试验电流：I=2πfCU</w:t>
      </w:r>
      <w:r>
        <w:rPr>
          <w:spacing w:val="-61"/>
          <w:position w:val="2"/>
        </w:rPr>
        <w:t xml:space="preserve"> </w:t>
      </w:r>
      <w:r>
        <w:rPr>
          <w:sz w:val="12"/>
        </w:rPr>
        <w:t xml:space="preserve">试 </w:t>
      </w:r>
      <w:r>
        <w:rPr>
          <w:position w:val="2"/>
        </w:rPr>
        <w:t>=2π×30.65×0.0681×10</w:t>
      </w:r>
      <w:r>
        <w:rPr>
          <w:position w:val="14"/>
          <w:sz w:val="12"/>
        </w:rPr>
        <w:t>-6</w:t>
      </w:r>
      <w:r>
        <w:rPr>
          <w:position w:val="2"/>
        </w:rPr>
        <w:t>×52×10</w:t>
      </w:r>
      <w:r>
        <w:rPr>
          <w:position w:val="14"/>
          <w:sz w:val="12"/>
        </w:rPr>
        <w:t>3</w:t>
      </w:r>
      <w:r>
        <w:rPr>
          <w:position w:val="2"/>
        </w:rPr>
        <w:t xml:space="preserve">=0.68A </w:t>
      </w:r>
    </w:p>
    <w:p>
      <w:pPr>
        <w:pStyle w:val="5"/>
        <w:spacing w:before="1" w:line="364" w:lineRule="auto"/>
        <w:ind w:left="537" w:right="106" w:firstLine="4"/>
      </w:pPr>
      <w:r>
        <w:t>3</w:t>
      </w:r>
      <w:r>
        <w:rPr>
          <w:spacing w:val="-41"/>
        </w:rPr>
        <w:t>、</w:t>
      </w:r>
      <w:r>
        <w:t>35kV</w:t>
      </w:r>
      <w:r>
        <w:rPr>
          <w:spacing w:val="-11"/>
        </w:rPr>
        <w:t xml:space="preserve"> 主变的交流耐压试验，电容量</w:t>
      </w:r>
      <w:r>
        <w:rPr>
          <w:spacing w:val="-6"/>
        </w:rPr>
        <w:t>≤0.02uF</w:t>
      </w:r>
      <w:r>
        <w:rPr>
          <w:spacing w:val="-11"/>
        </w:rPr>
        <w:t xml:space="preserve">，试验频率 </w:t>
      </w:r>
      <w:r>
        <w:rPr>
          <w:spacing w:val="-6"/>
        </w:rPr>
        <w:t>45-65Hz</w:t>
      </w:r>
      <w:r>
        <w:rPr>
          <w:spacing w:val="-8"/>
        </w:rPr>
        <w:t xml:space="preserve">，试验电压不超过 </w:t>
      </w:r>
      <w:r>
        <w:rPr>
          <w:spacing w:val="-4"/>
        </w:rPr>
        <w:t xml:space="preserve">68kV， </w:t>
      </w:r>
      <w:r>
        <w:rPr>
          <w:spacing w:val="-13"/>
        </w:rPr>
        <w:t xml:space="preserve">试验时间 </w:t>
      </w:r>
      <w:r>
        <w:t xml:space="preserve">1min。 </w:t>
      </w:r>
    </w:p>
    <w:p>
      <w:pPr>
        <w:pStyle w:val="5"/>
        <w:spacing w:before="1" w:line="364" w:lineRule="auto"/>
        <w:ind w:left="470" w:right="2230" w:firstLine="2"/>
      </w:pPr>
      <w:r>
        <w:t>使用电抗器三节串联（</w:t>
      </w:r>
      <w:r>
        <w:rPr>
          <w:spacing w:val="-12"/>
        </w:rPr>
        <w:t xml:space="preserve">互感系数 </w:t>
      </w:r>
      <w:r>
        <w:t>1.2</w:t>
      </w:r>
      <w:r>
        <w:rPr>
          <w:spacing w:val="-120"/>
        </w:rPr>
        <w:t>）</w:t>
      </w:r>
      <w:r>
        <w:rPr>
          <w:spacing w:val="-20"/>
        </w:rPr>
        <w:t xml:space="preserve">，则 </w:t>
      </w:r>
      <w:r>
        <w:t>L=110×3×1.2=396H ，则： 试验频率：f=1/2π√LC=1/(2×3.14×√363×0.02×10</w:t>
      </w:r>
      <w:r>
        <w:rPr>
          <w:position w:val="12"/>
          <w:sz w:val="12"/>
        </w:rPr>
        <w:t>-6</w:t>
      </w:r>
      <w:r>
        <w:t xml:space="preserve">)=56.55Hz </w:t>
      </w:r>
    </w:p>
    <w:p>
      <w:pPr>
        <w:pStyle w:val="5"/>
        <w:spacing w:before="1"/>
        <w:ind w:left="470"/>
      </w:pPr>
      <w:r>
        <w:rPr>
          <w:position w:val="2"/>
        </w:rPr>
        <w:t>试验电流：I=2πfCU</w:t>
      </w:r>
      <w:r>
        <w:rPr>
          <w:spacing w:val="-61"/>
          <w:position w:val="2"/>
        </w:rPr>
        <w:t xml:space="preserve"> </w:t>
      </w:r>
      <w:r>
        <w:rPr>
          <w:sz w:val="12"/>
        </w:rPr>
        <w:t>试</w:t>
      </w:r>
      <w:r>
        <w:rPr>
          <w:position w:val="2"/>
          <w:sz w:val="12"/>
        </w:rPr>
        <w:t xml:space="preserve">  </w:t>
      </w:r>
      <w:r>
        <w:rPr>
          <w:position w:val="2"/>
        </w:rPr>
        <w:t>=2π×56.55×0.02×10</w:t>
      </w:r>
      <w:r>
        <w:rPr>
          <w:position w:val="14"/>
          <w:sz w:val="12"/>
        </w:rPr>
        <w:t>-6</w:t>
      </w:r>
      <w:r>
        <w:rPr>
          <w:position w:val="2"/>
        </w:rPr>
        <w:t>×68×10</w:t>
      </w:r>
      <w:r>
        <w:rPr>
          <w:position w:val="14"/>
          <w:sz w:val="12"/>
        </w:rPr>
        <w:t>3</w:t>
      </w:r>
      <w:r>
        <w:rPr>
          <w:position w:val="2"/>
        </w:rPr>
        <w:t xml:space="preserve">=0.48A </w:t>
      </w:r>
    </w:p>
    <w:p>
      <w:pPr>
        <w:pStyle w:val="4"/>
        <w:ind w:left="532"/>
      </w:pPr>
      <w:r>
        <w:t>满足实验要求。</w:t>
      </w:r>
      <w:r>
        <w:rPr>
          <w:w w:val="99"/>
        </w:rPr>
        <w:t xml:space="preserve"> </w:t>
      </w:r>
    </w:p>
    <w:p>
      <w:pPr>
        <w:pStyle w:val="2"/>
      </w:pPr>
      <w:r>
        <w:pict>
          <v:line id="_x0000_s1030" o:spid="_x0000_s1030" o:spt="20" style="position:absolute;left:0pt;margin-left:49.9pt;margin-top:35.75pt;height:35.15pt;width:162.5pt;mso-position-horizontal-relative:page;z-index:-251657216;mso-width-relative:page;mso-height-relative:page;" stroked="t" coordsize="21600,21600">
            <v:path arrowok="t"/>
            <v:fill focussize="0,0"/>
            <v:stroke weight="0.48pt" color="#000000"/>
            <v:imagedata o:title=""/>
            <o:lock v:ext="edit"/>
          </v:line>
        </w:pict>
      </w:r>
      <w:bookmarkStart w:id="4" w:name="_bookmark4"/>
      <w:bookmarkEnd w:id="4"/>
      <w:r>
        <w:t>五、 试验时设备组合方式</w:t>
      </w:r>
    </w:p>
    <w:p>
      <w:pPr>
        <w:pStyle w:val="5"/>
        <w:spacing w:before="7"/>
        <w:rPr>
          <w:rFonts w:ascii="黑体"/>
          <w:sz w:val="9"/>
        </w:rPr>
      </w:pPr>
    </w:p>
    <w:tbl>
      <w:tblPr>
        <w:tblStyle w:val="9"/>
        <w:tblW w:w="0" w:type="auto"/>
        <w:tblInd w:w="25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63"/>
        <w:gridCol w:w="3118"/>
        <w:gridCol w:w="1844"/>
        <w:gridCol w:w="14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3263" w:type="dxa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0" w:line="307" w:lineRule="exact"/>
              <w:ind w:left="2191" w:right="-29"/>
              <w:jc w:val="left"/>
              <w:rPr>
                <w:b/>
                <w:sz w:val="24"/>
              </w:rPr>
            </w:pPr>
            <w:bookmarkStart w:id="5" w:name="_bookmark5"/>
            <w:bookmarkEnd w:id="5"/>
            <w:r>
              <w:rPr>
                <w:b/>
                <w:sz w:val="24"/>
              </w:rPr>
              <w:t>组合方式</w:t>
            </w:r>
            <w:r>
              <w:rPr>
                <w:b/>
                <w:w w:val="99"/>
                <w:sz w:val="24"/>
              </w:rPr>
              <w:t xml:space="preserve"> </w:t>
            </w:r>
          </w:p>
          <w:p>
            <w:pPr>
              <w:pStyle w:val="13"/>
              <w:spacing w:before="4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被试品对象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3118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40"/>
              <w:ind w:left="445" w:right="321"/>
              <w:rPr>
                <w:b/>
                <w:sz w:val="24"/>
              </w:rPr>
            </w:pPr>
            <w:r>
              <w:rPr>
                <w:b/>
                <w:sz w:val="24"/>
              </w:rPr>
              <w:t>电抗器选择</w:t>
            </w:r>
            <w:r>
              <w:rPr>
                <w:b/>
                <w:w w:val="99"/>
                <w:sz w:val="24"/>
              </w:rPr>
              <w:t xml:space="preserve"> </w:t>
            </w:r>
          </w:p>
          <w:p>
            <w:pPr>
              <w:pStyle w:val="13"/>
              <w:spacing w:before="5"/>
              <w:ind w:left="447" w:right="321"/>
              <w:rPr>
                <w:b/>
                <w:sz w:val="24"/>
              </w:rPr>
            </w:pPr>
            <w:r>
              <w:rPr>
                <w:b/>
                <w:sz w:val="24"/>
              </w:rPr>
              <w:t>（25kVA/25kV 三节）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40" w:line="242" w:lineRule="auto"/>
              <w:ind w:left="316" w:right="18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激励变压器输出端选择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13"/>
              <w:spacing w:before="40" w:line="242" w:lineRule="auto"/>
              <w:ind w:left="464" w:right="175" w:hanging="2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试验电压(kV)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326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55"/>
              <w:ind w:left="288" w:right="161"/>
              <w:rPr>
                <w:sz w:val="24"/>
              </w:rPr>
            </w:pPr>
            <w:r>
              <w:rPr>
                <w:sz w:val="24"/>
              </w:rPr>
              <w:t>10kV/300mm</w:t>
            </w:r>
            <w:r>
              <w:rPr>
                <w:position w:val="12"/>
                <w:sz w:val="12"/>
              </w:rPr>
              <w:t xml:space="preserve">2 </w:t>
            </w:r>
            <w:r>
              <w:rPr>
                <w:sz w:val="24"/>
              </w:rPr>
              <w:t xml:space="preserve">电缆 1.5km </w:t>
            </w:r>
          </w:p>
        </w:tc>
        <w:tc>
          <w:tcPr>
            <w:tcW w:w="3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55"/>
              <w:ind w:left="0" w:right="34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使用电抗器三节并联 </w:t>
            </w:r>
          </w:p>
        </w:tc>
        <w:tc>
          <w:tcPr>
            <w:tcW w:w="18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55"/>
              <w:ind w:left="658" w:right="530"/>
              <w:rPr>
                <w:sz w:val="24"/>
              </w:rPr>
            </w:pPr>
            <w:r>
              <w:rPr>
                <w:sz w:val="24"/>
              </w:rPr>
              <w:t xml:space="preserve">1.5kV </w:t>
            </w:r>
          </w:p>
        </w:tc>
        <w:tc>
          <w:tcPr>
            <w:tcW w:w="14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3"/>
              <w:spacing w:before="55"/>
              <w:ind w:left="0" w:right="21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≤22kV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326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55"/>
              <w:ind w:left="288" w:right="161"/>
              <w:rPr>
                <w:sz w:val="24"/>
              </w:rPr>
            </w:pPr>
            <w:r>
              <w:rPr>
                <w:sz w:val="24"/>
              </w:rPr>
              <w:t>35kV/300mm</w:t>
            </w:r>
            <w:r>
              <w:rPr>
                <w:position w:val="12"/>
                <w:sz w:val="12"/>
              </w:rPr>
              <w:t xml:space="preserve">2 </w:t>
            </w:r>
            <w:r>
              <w:rPr>
                <w:sz w:val="24"/>
              </w:rPr>
              <w:t xml:space="preserve">电缆 0.35km </w:t>
            </w:r>
          </w:p>
        </w:tc>
        <w:tc>
          <w:tcPr>
            <w:tcW w:w="3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55"/>
              <w:ind w:left="0" w:right="34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使用电抗器三节串联 </w:t>
            </w:r>
          </w:p>
        </w:tc>
        <w:tc>
          <w:tcPr>
            <w:tcW w:w="18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55"/>
              <w:ind w:left="658" w:right="530"/>
              <w:rPr>
                <w:sz w:val="24"/>
              </w:rPr>
            </w:pPr>
            <w:r>
              <w:rPr>
                <w:sz w:val="24"/>
              </w:rPr>
              <w:t xml:space="preserve">3kV </w:t>
            </w:r>
          </w:p>
        </w:tc>
        <w:tc>
          <w:tcPr>
            <w:tcW w:w="14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3"/>
              <w:spacing w:before="55"/>
              <w:ind w:left="0" w:right="21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≤52kV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3263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53"/>
              <w:ind w:left="288" w:right="161"/>
              <w:rPr>
                <w:sz w:val="24"/>
              </w:rPr>
            </w:pPr>
            <w:r>
              <w:rPr>
                <w:sz w:val="24"/>
              </w:rPr>
              <w:t xml:space="preserve">35kV 主变的交流耐压试验 </w:t>
            </w:r>
          </w:p>
        </w:tc>
        <w:tc>
          <w:tcPr>
            <w:tcW w:w="31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53"/>
              <w:ind w:left="0" w:right="34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使用电抗器三节串联 </w:t>
            </w:r>
          </w:p>
        </w:tc>
        <w:tc>
          <w:tcPr>
            <w:tcW w:w="18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spacing w:before="53"/>
              <w:ind w:left="658" w:right="530"/>
              <w:rPr>
                <w:sz w:val="24"/>
              </w:rPr>
            </w:pPr>
            <w:r>
              <w:rPr>
                <w:sz w:val="24"/>
              </w:rPr>
              <w:t xml:space="preserve">6kV </w:t>
            </w:r>
          </w:p>
        </w:tc>
        <w:tc>
          <w:tcPr>
            <w:tcW w:w="14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13"/>
              <w:spacing w:before="53"/>
              <w:ind w:left="0" w:right="21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≤68kV </w:t>
            </w:r>
          </w:p>
        </w:tc>
      </w:tr>
    </w:tbl>
    <w:p>
      <w:pPr>
        <w:spacing w:after="0"/>
        <w:jc w:val="right"/>
        <w:rPr>
          <w:sz w:val="24"/>
        </w:rPr>
        <w:sectPr>
          <w:pgSz w:w="11910" w:h="16840"/>
          <w:pgMar w:top="1240" w:right="900" w:bottom="1240" w:left="740" w:header="680" w:footer="1049" w:gutter="0"/>
          <w:cols w:space="720" w:num="1"/>
        </w:sectPr>
      </w:pPr>
    </w:p>
    <w:p>
      <w:pPr>
        <w:pStyle w:val="5"/>
        <w:rPr>
          <w:rFonts w:ascii="黑体"/>
          <w:sz w:val="2"/>
        </w:rPr>
      </w:pPr>
    </w:p>
    <w:tbl>
      <w:tblPr>
        <w:tblStyle w:val="9"/>
        <w:tblW w:w="0" w:type="auto"/>
        <w:tblInd w:w="25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63"/>
        <w:gridCol w:w="3118"/>
        <w:gridCol w:w="1844"/>
        <w:gridCol w:w="141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3263" w:type="dxa"/>
            <w:tcBorders>
              <w:left w:val="single" w:color="000000" w:sz="4" w:space="0"/>
            </w:tcBorders>
          </w:tcPr>
          <w:p>
            <w:pPr>
              <w:pStyle w:val="13"/>
              <w:spacing w:before="52"/>
              <w:ind w:left="518"/>
              <w:jc w:val="left"/>
              <w:rPr>
                <w:sz w:val="24"/>
              </w:rPr>
            </w:pPr>
            <w:r>
              <w:rPr>
                <w:sz w:val="24"/>
              </w:rPr>
              <w:t xml:space="preserve">10kV 开关等电气设备 </w:t>
            </w:r>
          </w:p>
        </w:tc>
        <w:tc>
          <w:tcPr>
            <w:tcW w:w="3118" w:type="dxa"/>
          </w:tcPr>
          <w:p>
            <w:pPr>
              <w:pStyle w:val="13"/>
              <w:spacing w:before="52"/>
              <w:ind w:left="474"/>
              <w:jc w:val="left"/>
              <w:rPr>
                <w:sz w:val="24"/>
              </w:rPr>
            </w:pPr>
            <w:r>
              <w:rPr>
                <w:sz w:val="24"/>
              </w:rPr>
              <w:t xml:space="preserve">使用电抗器三节串联 </w:t>
            </w:r>
          </w:p>
        </w:tc>
        <w:tc>
          <w:tcPr>
            <w:tcW w:w="1844" w:type="dxa"/>
          </w:tcPr>
          <w:p>
            <w:pPr>
              <w:pStyle w:val="13"/>
              <w:spacing w:before="52"/>
              <w:ind w:left="658" w:right="530"/>
              <w:rPr>
                <w:sz w:val="24"/>
              </w:rPr>
            </w:pPr>
            <w:r>
              <w:rPr>
                <w:sz w:val="24"/>
              </w:rPr>
              <w:t xml:space="preserve">3kV </w:t>
            </w:r>
          </w:p>
        </w:tc>
        <w:tc>
          <w:tcPr>
            <w:tcW w:w="1416" w:type="dxa"/>
            <w:tcBorders>
              <w:right w:val="single" w:color="000000" w:sz="4" w:space="0"/>
            </w:tcBorders>
          </w:tcPr>
          <w:p>
            <w:pPr>
              <w:pStyle w:val="13"/>
              <w:spacing w:before="52"/>
              <w:ind w:left="344"/>
              <w:jc w:val="left"/>
              <w:rPr>
                <w:sz w:val="24"/>
              </w:rPr>
            </w:pPr>
            <w:r>
              <w:rPr>
                <w:sz w:val="24"/>
              </w:rPr>
              <w:t xml:space="preserve">≤42kV </w:t>
            </w:r>
          </w:p>
        </w:tc>
      </w:tr>
    </w:tbl>
    <w:p>
      <w:pPr>
        <w:pStyle w:val="5"/>
        <w:spacing w:before="12"/>
        <w:rPr>
          <w:rFonts w:ascii="黑体"/>
          <w:sz w:val="28"/>
        </w:rPr>
      </w:pPr>
    </w:p>
    <w:p>
      <w:pPr>
        <w:pStyle w:val="2"/>
        <w:spacing w:before="58"/>
        <w:ind w:left="253"/>
      </w:pPr>
      <w:r>
        <w:t>六、 系统配置参数</w:t>
      </w:r>
    </w:p>
    <w:p>
      <w:pPr>
        <w:pStyle w:val="4"/>
        <w:tabs>
          <w:tab w:val="left" w:pos="820"/>
        </w:tabs>
        <w:spacing w:before="122"/>
      </w:pPr>
      <w:r>
        <w:t>(一)</w:t>
      </w:r>
      <w:r>
        <w:tab/>
      </w:r>
      <w:r>
        <w:t>变 频 电 源 HTXZ-4kW</w:t>
      </w:r>
      <w:r>
        <w:rPr>
          <w:spacing w:val="86"/>
        </w:rPr>
        <w:t xml:space="preserve"> </w:t>
      </w:r>
      <w:r>
        <w:t>1 台</w:t>
      </w:r>
      <w:r>
        <w:rPr>
          <w:w w:val="99"/>
        </w:rPr>
        <w:t xml:space="preserve"> </w:t>
      </w:r>
    </w:p>
    <w:p>
      <w:pPr>
        <w:pStyle w:val="12"/>
        <w:numPr>
          <w:ilvl w:val="1"/>
          <w:numId w:val="3"/>
        </w:numPr>
        <w:tabs>
          <w:tab w:val="left" w:pos="1372"/>
          <w:tab w:val="left" w:pos="1373"/>
        </w:tabs>
        <w:spacing w:before="83" w:after="0" w:line="240" w:lineRule="auto"/>
        <w:ind w:left="1372" w:right="0" w:hanging="553"/>
        <w:jc w:val="left"/>
        <w:rPr>
          <w:sz w:val="24"/>
        </w:rPr>
      </w:pPr>
      <w:r>
        <w:rPr>
          <w:sz w:val="24"/>
        </w:rPr>
        <w:t xml:space="preserve">额定输出容量：4kW </w:t>
      </w:r>
    </w:p>
    <w:p>
      <w:pPr>
        <w:pStyle w:val="5"/>
        <w:tabs>
          <w:tab w:val="left" w:pos="1372"/>
        </w:tabs>
        <w:spacing w:before="161"/>
        <w:ind w:left="820"/>
      </w:pPr>
      <w:r>
        <w:t>2)</w:t>
      </w:r>
      <w:r>
        <w:tab/>
      </w:r>
      <w:r>
        <w:t>工作电源：220/380±10%V（单/三相</w:t>
      </w:r>
      <w:r>
        <w:rPr>
          <w:spacing w:val="-120"/>
        </w:rPr>
        <w:t>）</w:t>
      </w:r>
      <w:r>
        <w:t xml:space="preserve">，工频 </w:t>
      </w:r>
    </w:p>
    <w:p>
      <w:pPr>
        <w:pStyle w:val="5"/>
        <w:tabs>
          <w:tab w:val="left" w:pos="1372"/>
        </w:tabs>
        <w:spacing w:before="160"/>
        <w:ind w:left="820"/>
      </w:pPr>
      <w:r>
        <w:t>3)</w:t>
      </w:r>
      <w:r>
        <w:tab/>
      </w:r>
      <w:r>
        <w:t xml:space="preserve">输出电压：0–400V </w:t>
      </w:r>
    </w:p>
    <w:p>
      <w:pPr>
        <w:pStyle w:val="12"/>
        <w:numPr>
          <w:ilvl w:val="0"/>
          <w:numId w:val="4"/>
        </w:numPr>
        <w:tabs>
          <w:tab w:val="left" w:pos="1372"/>
          <w:tab w:val="left" w:pos="1373"/>
        </w:tabs>
        <w:spacing w:before="161" w:after="0" w:line="240" w:lineRule="auto"/>
        <w:ind w:left="1372" w:right="0" w:hanging="553"/>
        <w:jc w:val="left"/>
        <w:rPr>
          <w:sz w:val="24"/>
        </w:rPr>
      </w:pPr>
      <w:r>
        <w:rPr>
          <w:sz w:val="24"/>
        </w:rPr>
        <w:t xml:space="preserve">额定输入电流：10A </w:t>
      </w:r>
    </w:p>
    <w:p>
      <w:pPr>
        <w:pStyle w:val="12"/>
        <w:numPr>
          <w:ilvl w:val="0"/>
          <w:numId w:val="4"/>
        </w:numPr>
        <w:tabs>
          <w:tab w:val="left" w:pos="1372"/>
          <w:tab w:val="left" w:pos="1373"/>
        </w:tabs>
        <w:spacing w:before="161" w:after="0" w:line="240" w:lineRule="auto"/>
        <w:ind w:left="1372" w:right="0" w:hanging="553"/>
        <w:jc w:val="left"/>
        <w:rPr>
          <w:sz w:val="24"/>
        </w:rPr>
      </w:pPr>
      <w:r>
        <w:rPr>
          <w:sz w:val="24"/>
        </w:rPr>
        <w:t xml:space="preserve">额定输出电流：10A </w:t>
      </w:r>
    </w:p>
    <w:p>
      <w:pPr>
        <w:pStyle w:val="12"/>
        <w:numPr>
          <w:ilvl w:val="0"/>
          <w:numId w:val="4"/>
        </w:numPr>
        <w:tabs>
          <w:tab w:val="left" w:pos="1372"/>
          <w:tab w:val="left" w:pos="1373"/>
        </w:tabs>
        <w:spacing w:before="160" w:after="0" w:line="240" w:lineRule="auto"/>
        <w:ind w:left="1372" w:right="0" w:hanging="553"/>
        <w:jc w:val="left"/>
        <w:rPr>
          <w:sz w:val="24"/>
        </w:rPr>
      </w:pPr>
      <w:r>
        <w:rPr>
          <w:sz w:val="24"/>
        </w:rPr>
        <w:t xml:space="preserve">电压分辨率： 0.01kV </w:t>
      </w:r>
    </w:p>
    <w:p>
      <w:pPr>
        <w:pStyle w:val="12"/>
        <w:numPr>
          <w:ilvl w:val="0"/>
          <w:numId w:val="4"/>
        </w:numPr>
        <w:tabs>
          <w:tab w:val="left" w:pos="1372"/>
          <w:tab w:val="left" w:pos="1373"/>
        </w:tabs>
        <w:spacing w:before="161" w:after="0" w:line="240" w:lineRule="auto"/>
        <w:ind w:left="1372" w:right="0" w:hanging="553"/>
        <w:jc w:val="left"/>
        <w:rPr>
          <w:sz w:val="24"/>
        </w:rPr>
      </w:pPr>
      <w:r>
        <w:rPr>
          <w:sz w:val="24"/>
        </w:rPr>
        <w:t xml:space="preserve">电压测量精度：1.5% </w:t>
      </w:r>
    </w:p>
    <w:p>
      <w:pPr>
        <w:pStyle w:val="12"/>
        <w:numPr>
          <w:ilvl w:val="0"/>
          <w:numId w:val="4"/>
        </w:numPr>
        <w:tabs>
          <w:tab w:val="left" w:pos="1372"/>
          <w:tab w:val="left" w:pos="1373"/>
        </w:tabs>
        <w:spacing w:before="160" w:after="0" w:line="240" w:lineRule="auto"/>
        <w:ind w:left="1372" w:right="0" w:hanging="553"/>
        <w:jc w:val="left"/>
        <w:rPr>
          <w:sz w:val="24"/>
        </w:rPr>
      </w:pPr>
      <w:r>
        <w:rPr>
          <w:sz w:val="24"/>
        </w:rPr>
        <w:t xml:space="preserve">频率调节范围：30–300Hz </w:t>
      </w:r>
    </w:p>
    <w:p>
      <w:pPr>
        <w:pStyle w:val="12"/>
        <w:numPr>
          <w:ilvl w:val="0"/>
          <w:numId w:val="4"/>
        </w:numPr>
        <w:tabs>
          <w:tab w:val="left" w:pos="1372"/>
          <w:tab w:val="left" w:pos="1373"/>
        </w:tabs>
        <w:spacing w:before="161" w:after="0" w:line="240" w:lineRule="auto"/>
        <w:ind w:left="1372" w:right="0" w:hanging="553"/>
        <w:jc w:val="left"/>
        <w:rPr>
          <w:sz w:val="24"/>
        </w:rPr>
      </w:pPr>
      <w:r>
        <w:rPr>
          <w:sz w:val="24"/>
        </w:rPr>
        <w:t xml:space="preserve">频率调节分辨率：≤0.1Hz </w:t>
      </w:r>
    </w:p>
    <w:p>
      <w:pPr>
        <w:pStyle w:val="5"/>
        <w:spacing w:before="160"/>
        <w:ind w:left="820"/>
      </w:pPr>
      <w:r>
        <w:t xml:space="preserve">10) 频率稳定度：0.1% </w:t>
      </w:r>
    </w:p>
    <w:p>
      <w:pPr>
        <w:pStyle w:val="12"/>
        <w:numPr>
          <w:ilvl w:val="0"/>
          <w:numId w:val="5"/>
        </w:numPr>
        <w:tabs>
          <w:tab w:val="left" w:pos="1373"/>
        </w:tabs>
        <w:spacing w:before="161" w:after="0" w:line="240" w:lineRule="auto"/>
        <w:ind w:left="1372" w:right="0" w:hanging="553"/>
        <w:jc w:val="left"/>
        <w:rPr>
          <w:sz w:val="24"/>
        </w:rPr>
      </w:pPr>
      <w:r>
        <w:rPr>
          <w:spacing w:val="-4"/>
          <w:sz w:val="24"/>
        </w:rPr>
        <w:t xml:space="preserve">运 行 时 间：额定容量下连续 </w:t>
      </w:r>
      <w:r>
        <w:rPr>
          <w:sz w:val="24"/>
        </w:rPr>
        <w:t xml:space="preserve">60min </w:t>
      </w:r>
    </w:p>
    <w:p>
      <w:pPr>
        <w:pStyle w:val="12"/>
        <w:numPr>
          <w:ilvl w:val="0"/>
          <w:numId w:val="5"/>
        </w:numPr>
        <w:tabs>
          <w:tab w:val="left" w:pos="1373"/>
        </w:tabs>
        <w:spacing w:before="161" w:after="0" w:line="364" w:lineRule="auto"/>
        <w:ind w:left="820" w:right="3491" w:firstLine="0"/>
        <w:jc w:val="left"/>
        <w:rPr>
          <w:sz w:val="24"/>
        </w:rPr>
      </w:pPr>
      <w:r>
        <w:rPr>
          <w:spacing w:val="-6"/>
          <w:sz w:val="24"/>
        </w:rPr>
        <w:t xml:space="preserve">额定容量下连续运行 </w:t>
      </w:r>
      <w:r>
        <w:rPr>
          <w:sz w:val="24"/>
        </w:rPr>
        <w:t>60min</w:t>
      </w:r>
      <w:r>
        <w:rPr>
          <w:spacing w:val="-8"/>
          <w:sz w:val="24"/>
        </w:rPr>
        <w:t xml:space="preserve"> 元器件最高温度</w:t>
      </w:r>
      <w:r>
        <w:rPr>
          <w:sz w:val="24"/>
        </w:rPr>
        <w:t>≤65K; 13)</w:t>
      </w:r>
      <w:r>
        <w:rPr>
          <w:spacing w:val="-7"/>
          <w:sz w:val="24"/>
        </w:rPr>
        <w:t xml:space="preserve"> 噪 声 水 平 </w:t>
      </w:r>
      <w:r>
        <w:rPr>
          <w:sz w:val="24"/>
        </w:rPr>
        <w:t xml:space="preserve">：≤50dB </w:t>
      </w:r>
    </w:p>
    <w:p>
      <w:pPr>
        <w:pStyle w:val="5"/>
        <w:tabs>
          <w:tab w:val="left" w:pos="1384"/>
        </w:tabs>
        <w:spacing w:before="1"/>
        <w:ind w:left="820"/>
      </w:pPr>
      <w:r>
        <w:t>14)</w:t>
      </w:r>
      <w:r>
        <w:tab/>
      </w:r>
      <w:r>
        <w:t>尺寸（</w:t>
      </w:r>
      <w:r>
        <w:rPr>
          <w:spacing w:val="-15"/>
        </w:rPr>
        <w:t xml:space="preserve">长宽高 </w:t>
      </w:r>
      <w:r>
        <w:t>mm</w:t>
      </w:r>
      <w:r>
        <w:rPr>
          <w:spacing w:val="-120"/>
        </w:rPr>
        <w:t>）</w:t>
      </w:r>
      <w:r>
        <w:t xml:space="preserve">：400×280×400 </w:t>
      </w:r>
    </w:p>
    <w:p>
      <w:pPr>
        <w:pStyle w:val="5"/>
        <w:tabs>
          <w:tab w:val="left" w:pos="1384"/>
        </w:tabs>
        <w:spacing w:before="160"/>
        <w:ind w:left="820"/>
      </w:pPr>
      <w:r>
        <w:t>15)</w:t>
      </w:r>
      <w:r>
        <w:tab/>
      </w:r>
      <w:r>
        <w:rPr>
          <w:spacing w:val="-10"/>
        </w:rPr>
        <w:t xml:space="preserve">重 量：约 </w:t>
      </w:r>
      <w:r>
        <w:t xml:space="preserve">10kg </w:t>
      </w:r>
    </w:p>
    <w:p>
      <w:pPr>
        <w:pStyle w:val="4"/>
        <w:tabs>
          <w:tab w:val="left" w:pos="820"/>
        </w:tabs>
        <w:spacing w:before="82"/>
      </w:pPr>
      <w:r>
        <w:t>(二)</w:t>
      </w:r>
      <w:r>
        <w:tab/>
      </w:r>
      <w:r>
        <w:t>激 励 变 压 器 HTJL-4kVA/1.5/3/6kV/0.4kV</w:t>
      </w:r>
      <w:r>
        <w:rPr>
          <w:spacing w:val="98"/>
        </w:rPr>
        <w:t xml:space="preserve"> </w:t>
      </w:r>
      <w:r>
        <w:t>1 台</w:t>
      </w:r>
      <w:r>
        <w:rPr>
          <w:w w:val="99"/>
        </w:rPr>
        <w:t xml:space="preserve"> </w:t>
      </w:r>
    </w:p>
    <w:p>
      <w:pPr>
        <w:pStyle w:val="5"/>
        <w:tabs>
          <w:tab w:val="left" w:pos="1386"/>
        </w:tabs>
        <w:spacing w:before="83" w:line="364" w:lineRule="auto"/>
        <w:ind w:left="820" w:right="6837"/>
      </w:pPr>
      <w:r>
        <w:t>1)</w:t>
      </w:r>
      <w:r>
        <w:tab/>
      </w:r>
      <w:r>
        <w:t>额定容量：4kVA  2)</w:t>
      </w:r>
      <w:r>
        <w:tab/>
      </w:r>
      <w:r>
        <w:t xml:space="preserve">输入电压：0-400V </w:t>
      </w:r>
    </w:p>
    <w:p>
      <w:pPr>
        <w:pStyle w:val="5"/>
        <w:tabs>
          <w:tab w:val="left" w:pos="1386"/>
        </w:tabs>
        <w:spacing w:before="2"/>
        <w:ind w:left="820"/>
      </w:pPr>
      <w:r>
        <w:t>3)</w:t>
      </w:r>
      <w:r>
        <w:tab/>
      </w:r>
      <w:r>
        <w:t xml:space="preserve">输出电压：1.5/3/6kV </w:t>
      </w:r>
    </w:p>
    <w:p>
      <w:pPr>
        <w:pStyle w:val="5"/>
        <w:tabs>
          <w:tab w:val="left" w:pos="1386"/>
        </w:tabs>
        <w:spacing w:before="161"/>
        <w:ind w:left="820"/>
      </w:pPr>
      <w:r>
        <w:t>4)</w:t>
      </w:r>
      <w:r>
        <w:tab/>
      </w:r>
      <w:r>
        <w:t xml:space="preserve">结 构：干式 </w:t>
      </w:r>
    </w:p>
    <w:p>
      <w:pPr>
        <w:pStyle w:val="5"/>
        <w:tabs>
          <w:tab w:val="left" w:pos="1386"/>
        </w:tabs>
        <w:spacing w:before="160"/>
        <w:ind w:left="820"/>
      </w:pPr>
      <w:r>
        <w:t>5)</w:t>
      </w:r>
      <w:r>
        <w:tab/>
      </w:r>
      <w:r>
        <w:t>尺寸（</w:t>
      </w:r>
      <w:r>
        <w:rPr>
          <w:spacing w:val="-15"/>
        </w:rPr>
        <w:t xml:space="preserve">长宽高 </w:t>
      </w:r>
      <w:r>
        <w:t>mm</w:t>
      </w:r>
      <w:r>
        <w:rPr>
          <w:spacing w:val="-120"/>
        </w:rPr>
        <w:t>）</w:t>
      </w:r>
      <w:r>
        <w:t xml:space="preserve">：450×330×430 </w:t>
      </w:r>
    </w:p>
    <w:p>
      <w:pPr>
        <w:pStyle w:val="5"/>
        <w:tabs>
          <w:tab w:val="left" w:pos="1386"/>
        </w:tabs>
        <w:spacing w:before="161"/>
        <w:ind w:left="820"/>
      </w:pPr>
      <w:r>
        <w:t>6)</w:t>
      </w:r>
      <w:r>
        <w:tab/>
      </w:r>
      <w:r>
        <w:rPr>
          <w:spacing w:val="7"/>
        </w:rPr>
        <w:t xml:space="preserve">重 量 ： 约 </w:t>
      </w:r>
      <w:r>
        <w:t xml:space="preserve">45kg </w:t>
      </w:r>
    </w:p>
    <w:p>
      <w:pPr>
        <w:pStyle w:val="4"/>
        <w:tabs>
          <w:tab w:val="left" w:pos="820"/>
        </w:tabs>
        <w:spacing w:before="81"/>
        <w:ind w:left="119"/>
      </w:pPr>
      <w:r>
        <w:t>(三)</w:t>
      </w:r>
      <w:r>
        <w:tab/>
      </w:r>
      <w:r>
        <w:t>高 压 电 抗 器 HTDK-25kVA/25kV</w:t>
      </w:r>
      <w:r>
        <w:rPr>
          <w:spacing w:val="89"/>
        </w:rPr>
        <w:t xml:space="preserve"> </w:t>
      </w:r>
      <w:r>
        <w:t>3 节</w:t>
      </w:r>
      <w:r>
        <w:rPr>
          <w:w w:val="99"/>
        </w:rPr>
        <w:t xml:space="preserve"> </w:t>
      </w:r>
    </w:p>
    <w:p>
      <w:pPr>
        <w:pStyle w:val="12"/>
        <w:numPr>
          <w:ilvl w:val="0"/>
          <w:numId w:val="6"/>
        </w:numPr>
        <w:tabs>
          <w:tab w:val="left" w:pos="1386"/>
          <w:tab w:val="left" w:pos="1387"/>
        </w:tabs>
        <w:spacing w:before="84" w:after="0" w:line="240" w:lineRule="auto"/>
        <w:ind w:left="1386" w:right="0" w:hanging="567"/>
        <w:jc w:val="left"/>
        <w:rPr>
          <w:sz w:val="24"/>
        </w:rPr>
      </w:pPr>
      <w:r>
        <w:rPr>
          <w:sz w:val="24"/>
        </w:rPr>
        <w:t xml:space="preserve">额定容量：25kVA; </w:t>
      </w:r>
    </w:p>
    <w:p>
      <w:pPr>
        <w:pStyle w:val="12"/>
        <w:numPr>
          <w:ilvl w:val="0"/>
          <w:numId w:val="6"/>
        </w:numPr>
        <w:tabs>
          <w:tab w:val="left" w:pos="1389"/>
          <w:tab w:val="left" w:pos="1390"/>
        </w:tabs>
        <w:spacing w:before="160" w:after="0" w:line="240" w:lineRule="auto"/>
        <w:ind w:left="1389" w:right="0" w:hanging="570"/>
        <w:jc w:val="left"/>
        <w:rPr>
          <w:sz w:val="24"/>
        </w:rPr>
      </w:pPr>
      <w:r>
        <w:rPr>
          <w:sz w:val="24"/>
        </w:rPr>
        <w:t xml:space="preserve">额定电压：25kV </w:t>
      </w:r>
    </w:p>
    <w:p>
      <w:pPr>
        <w:pStyle w:val="12"/>
        <w:numPr>
          <w:ilvl w:val="0"/>
          <w:numId w:val="6"/>
        </w:numPr>
        <w:tabs>
          <w:tab w:val="left" w:pos="1386"/>
          <w:tab w:val="left" w:pos="1387"/>
        </w:tabs>
        <w:spacing w:before="161" w:after="0" w:line="240" w:lineRule="auto"/>
        <w:ind w:left="1386" w:right="0" w:hanging="567"/>
        <w:jc w:val="left"/>
        <w:rPr>
          <w:sz w:val="24"/>
        </w:rPr>
      </w:pPr>
      <w:r>
        <w:rPr>
          <w:sz w:val="24"/>
        </w:rPr>
        <w:t xml:space="preserve">额定电流：1A  </w:t>
      </w:r>
    </w:p>
    <w:p>
      <w:pPr>
        <w:pStyle w:val="5"/>
        <w:tabs>
          <w:tab w:val="left" w:pos="1386"/>
        </w:tabs>
        <w:spacing w:before="161"/>
        <w:ind w:left="820"/>
      </w:pPr>
      <w:r>
        <w:t>4)</w:t>
      </w:r>
      <w:r>
        <w:tab/>
      </w:r>
      <w:r>
        <w:t xml:space="preserve">电 感 量：110H/单节 </w:t>
      </w:r>
    </w:p>
    <w:p>
      <w:pPr>
        <w:spacing w:after="0"/>
        <w:sectPr>
          <w:pgSz w:w="11910" w:h="16840"/>
          <w:pgMar w:top="1240" w:right="900" w:bottom="1240" w:left="740" w:header="680" w:footer="1049" w:gutter="0"/>
          <w:cols w:space="720" w:num="1"/>
        </w:sectPr>
      </w:pPr>
    </w:p>
    <w:p>
      <w:pPr>
        <w:pStyle w:val="5"/>
        <w:tabs>
          <w:tab w:val="left" w:pos="1386"/>
        </w:tabs>
        <w:spacing w:before="104"/>
        <w:ind w:left="820"/>
      </w:pPr>
      <w:r>
        <w:t>5)</w:t>
      </w:r>
      <w:r>
        <w:tab/>
      </w:r>
      <w:r>
        <w:t xml:space="preserve">品质因素：Q≥30 (f=45Hz) </w:t>
      </w:r>
    </w:p>
    <w:p>
      <w:pPr>
        <w:pStyle w:val="5"/>
        <w:tabs>
          <w:tab w:val="left" w:pos="1386"/>
        </w:tabs>
        <w:spacing w:before="160"/>
        <w:ind w:left="820"/>
      </w:pPr>
      <w:r>
        <w:t>6)</w:t>
      </w:r>
      <w:r>
        <w:tab/>
      </w:r>
      <w:r>
        <w:t xml:space="preserve">结 构：干式 </w:t>
      </w:r>
    </w:p>
    <w:p>
      <w:pPr>
        <w:pStyle w:val="5"/>
        <w:tabs>
          <w:tab w:val="left" w:pos="1386"/>
        </w:tabs>
        <w:spacing w:before="161"/>
        <w:ind w:left="820"/>
      </w:pPr>
      <w:r>
        <w:t>7)</w:t>
      </w:r>
      <w:r>
        <w:tab/>
      </w:r>
      <w:r>
        <w:t>尺寸（</w:t>
      </w:r>
      <w:r>
        <w:rPr>
          <w:spacing w:val="-15"/>
        </w:rPr>
        <w:t xml:space="preserve">内径高 </w:t>
      </w:r>
      <w:r>
        <w:t>mm</w:t>
      </w:r>
      <w:r>
        <w:rPr>
          <w:spacing w:val="-120"/>
        </w:rPr>
        <w:t>）</w:t>
      </w:r>
      <w:r>
        <w:t>：</w:t>
      </w:r>
      <w:r>
        <w:rPr>
          <w:rFonts w:hint="eastAsia" w:ascii="MS Gothic" w:hAnsi="MS Gothic" w:eastAsia="MS Gothic"/>
        </w:rPr>
        <w:t xml:space="preserve">∅ </w:t>
      </w:r>
      <w:r>
        <w:t xml:space="preserve">282×435 </w:t>
      </w:r>
    </w:p>
    <w:p>
      <w:pPr>
        <w:pStyle w:val="5"/>
        <w:tabs>
          <w:tab w:val="left" w:pos="1386"/>
        </w:tabs>
        <w:spacing w:before="160"/>
        <w:ind w:left="820"/>
      </w:pPr>
      <w:r>
        <w:t>8)</w:t>
      </w:r>
      <w:r>
        <w:tab/>
      </w:r>
      <w:r>
        <w:rPr>
          <w:spacing w:val="7"/>
        </w:rPr>
        <w:t xml:space="preserve">重 量 ： 约 </w:t>
      </w:r>
      <w:r>
        <w:t xml:space="preserve">45kg </w:t>
      </w:r>
    </w:p>
    <w:p>
      <w:pPr>
        <w:pStyle w:val="4"/>
        <w:tabs>
          <w:tab w:val="left" w:pos="961"/>
        </w:tabs>
      </w:pPr>
      <w:r>
        <w:t>(四)</w:t>
      </w:r>
      <w:r>
        <w:tab/>
      </w:r>
      <w:r>
        <w:t>电 容 分 压 器 HTFY-1000pF/80kV</w:t>
      </w:r>
      <w:r>
        <w:rPr>
          <w:spacing w:val="91"/>
        </w:rPr>
        <w:t xml:space="preserve"> </w:t>
      </w:r>
      <w:r>
        <w:t>1 套</w:t>
      </w:r>
      <w:r>
        <w:rPr>
          <w:w w:val="99"/>
        </w:rPr>
        <w:t xml:space="preserve"> </w:t>
      </w:r>
    </w:p>
    <w:p>
      <w:pPr>
        <w:pStyle w:val="12"/>
        <w:numPr>
          <w:ilvl w:val="0"/>
          <w:numId w:val="7"/>
        </w:numPr>
        <w:tabs>
          <w:tab w:val="left" w:pos="1386"/>
          <w:tab w:val="left" w:pos="1387"/>
        </w:tabs>
        <w:spacing w:before="160" w:after="0" w:line="240" w:lineRule="auto"/>
        <w:ind w:left="1386" w:right="0" w:hanging="567"/>
        <w:jc w:val="left"/>
        <w:rPr>
          <w:sz w:val="24"/>
        </w:rPr>
      </w:pPr>
      <w:r>
        <w:rPr>
          <w:sz w:val="24"/>
        </w:rPr>
        <w:t xml:space="preserve">额定电压：80kV </w:t>
      </w:r>
    </w:p>
    <w:p>
      <w:pPr>
        <w:pStyle w:val="12"/>
        <w:numPr>
          <w:ilvl w:val="0"/>
          <w:numId w:val="7"/>
        </w:numPr>
        <w:tabs>
          <w:tab w:val="left" w:pos="1386"/>
          <w:tab w:val="left" w:pos="1387"/>
        </w:tabs>
        <w:spacing w:before="161" w:after="0" w:line="240" w:lineRule="auto"/>
        <w:ind w:left="1386" w:right="0" w:hanging="567"/>
        <w:jc w:val="left"/>
        <w:rPr>
          <w:sz w:val="24"/>
        </w:rPr>
      </w:pPr>
      <w:r>
        <w:rPr>
          <w:sz w:val="24"/>
        </w:rPr>
        <w:t xml:space="preserve">高压电容量：1000pF </w:t>
      </w:r>
    </w:p>
    <w:p>
      <w:pPr>
        <w:pStyle w:val="12"/>
        <w:numPr>
          <w:ilvl w:val="0"/>
          <w:numId w:val="7"/>
        </w:numPr>
        <w:tabs>
          <w:tab w:val="left" w:pos="1386"/>
          <w:tab w:val="left" w:pos="1387"/>
        </w:tabs>
        <w:spacing w:before="160" w:after="0" w:line="364" w:lineRule="auto"/>
        <w:ind w:left="820" w:right="6357" w:firstLine="0"/>
        <w:jc w:val="left"/>
        <w:rPr>
          <w:sz w:val="24"/>
        </w:rPr>
      </w:pPr>
      <w:r>
        <w:rPr>
          <w:sz w:val="24"/>
        </w:rPr>
        <w:t>介质损耗：tgσ≤0.5% 4)</w:t>
      </w:r>
      <w:r>
        <w:rPr>
          <w:sz w:val="24"/>
        </w:rPr>
        <w:tab/>
      </w:r>
      <w:r>
        <w:rPr>
          <w:sz w:val="24"/>
        </w:rPr>
        <w:t xml:space="preserve">分 压 比：1000：1 </w:t>
      </w:r>
    </w:p>
    <w:p>
      <w:pPr>
        <w:pStyle w:val="5"/>
        <w:tabs>
          <w:tab w:val="left" w:pos="1386"/>
        </w:tabs>
        <w:spacing w:before="2"/>
        <w:ind w:left="820"/>
      </w:pPr>
      <w:r>
        <w:t>5)</w:t>
      </w:r>
      <w:r>
        <w:tab/>
      </w:r>
      <w:r>
        <w:rPr>
          <w:spacing w:val="-7"/>
        </w:rPr>
        <w:t xml:space="preserve">测量精度：有效值 </w:t>
      </w:r>
      <w:r>
        <w:t>1.5</w:t>
      </w:r>
      <w:r>
        <w:rPr>
          <w:spacing w:val="-30"/>
        </w:rPr>
        <w:t xml:space="preserve"> 级 </w:t>
      </w:r>
    </w:p>
    <w:p>
      <w:pPr>
        <w:pStyle w:val="5"/>
        <w:tabs>
          <w:tab w:val="left" w:pos="1386"/>
        </w:tabs>
        <w:spacing w:before="161"/>
        <w:ind w:left="820"/>
      </w:pPr>
      <w:r>
        <w:t>6)</w:t>
      </w:r>
      <w:r>
        <w:tab/>
      </w:r>
      <w:r>
        <w:t>尺寸（</w:t>
      </w:r>
      <w:r>
        <w:rPr>
          <w:spacing w:val="-15"/>
        </w:rPr>
        <w:t xml:space="preserve">内径高 </w:t>
      </w:r>
      <w:r>
        <w:t>mm</w:t>
      </w:r>
      <w:r>
        <w:rPr>
          <w:spacing w:val="-120"/>
        </w:rPr>
        <w:t>）</w:t>
      </w:r>
      <w:r>
        <w:t>：</w:t>
      </w:r>
      <w:r>
        <w:rPr>
          <w:rFonts w:hint="eastAsia" w:ascii="MS Gothic" w:hAnsi="MS Gothic" w:eastAsia="MS Gothic"/>
        </w:rPr>
        <w:t xml:space="preserve">∅ </w:t>
      </w:r>
      <w:r>
        <w:t xml:space="preserve">140×1000 </w:t>
      </w:r>
    </w:p>
    <w:p>
      <w:pPr>
        <w:pStyle w:val="5"/>
        <w:tabs>
          <w:tab w:val="left" w:pos="1386"/>
        </w:tabs>
        <w:spacing w:before="160"/>
        <w:ind w:left="820"/>
      </w:pPr>
      <w:r>
        <w:t>7)</w:t>
      </w:r>
      <w:r>
        <w:tab/>
      </w:r>
      <w:r>
        <w:rPr>
          <w:spacing w:val="7"/>
        </w:rPr>
        <w:t xml:space="preserve">重 量 ： 约 </w:t>
      </w:r>
      <w:r>
        <w:t xml:space="preserve">8kg </w:t>
      </w:r>
    </w:p>
    <w:p>
      <w:pPr>
        <w:pStyle w:val="2"/>
      </w:pPr>
      <w:bookmarkStart w:id="6" w:name="_bookmark6"/>
      <w:bookmarkEnd w:id="6"/>
      <w:r>
        <w:t>七、 供货清单</w:t>
      </w:r>
    </w:p>
    <w:p>
      <w:pPr>
        <w:pStyle w:val="5"/>
        <w:spacing w:before="7"/>
        <w:rPr>
          <w:rFonts w:ascii="黑体"/>
          <w:sz w:val="9"/>
        </w:rPr>
      </w:pPr>
    </w:p>
    <w:tbl>
      <w:tblPr>
        <w:tblStyle w:val="9"/>
        <w:tblW w:w="0" w:type="auto"/>
        <w:tblInd w:w="54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3"/>
        <w:gridCol w:w="2273"/>
        <w:gridCol w:w="4215"/>
        <w:gridCol w:w="1269"/>
        <w:gridCol w:w="9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703" w:type="dxa"/>
          </w:tcPr>
          <w:p>
            <w:pPr>
              <w:pStyle w:val="13"/>
              <w:spacing w:before="67"/>
              <w:ind w:left="153"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2273" w:type="dxa"/>
          </w:tcPr>
          <w:p>
            <w:pPr>
              <w:pStyle w:val="13"/>
              <w:spacing w:before="67"/>
              <w:ind w:left="2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设 备 名 称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4215" w:type="dxa"/>
          </w:tcPr>
          <w:p>
            <w:pPr>
              <w:pStyle w:val="13"/>
              <w:spacing w:before="67"/>
              <w:ind w:left="102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型 号 及 规 格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1269" w:type="dxa"/>
          </w:tcPr>
          <w:p>
            <w:pPr>
              <w:pStyle w:val="13"/>
              <w:spacing w:before="67"/>
              <w:ind w:left="430" w:right="306"/>
              <w:rPr>
                <w:b/>
                <w:sz w:val="24"/>
              </w:rPr>
            </w:pPr>
            <w:r>
              <w:rPr>
                <w:b/>
                <w:sz w:val="24"/>
              </w:rPr>
              <w:t>单位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  <w:tc>
          <w:tcPr>
            <w:tcW w:w="986" w:type="dxa"/>
          </w:tcPr>
          <w:p>
            <w:pPr>
              <w:pStyle w:val="13"/>
              <w:spacing w:before="67"/>
              <w:ind w:left="289" w:right="164"/>
              <w:rPr>
                <w:b/>
                <w:sz w:val="24"/>
              </w:rPr>
            </w:pPr>
            <w:r>
              <w:rPr>
                <w:b/>
                <w:sz w:val="24"/>
              </w:rPr>
              <w:t>数量</w:t>
            </w:r>
            <w:r>
              <w:rPr>
                <w:b/>
                <w:w w:val="99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703" w:type="dxa"/>
          </w:tcPr>
          <w:p>
            <w:pPr>
              <w:pStyle w:val="13"/>
              <w:ind w:left="139" w:right="17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273" w:type="dxa"/>
          </w:tcPr>
          <w:p>
            <w:pPr>
              <w:pStyle w:val="13"/>
              <w:jc w:val="left"/>
              <w:rPr>
                <w:sz w:val="24"/>
              </w:rPr>
            </w:pPr>
            <w:r>
              <w:rPr>
                <w:sz w:val="24"/>
              </w:rPr>
              <w:t xml:space="preserve">变频电源 </w:t>
            </w:r>
          </w:p>
        </w:tc>
        <w:tc>
          <w:tcPr>
            <w:tcW w:w="4215" w:type="dxa"/>
          </w:tcPr>
          <w:p>
            <w:pPr>
              <w:pStyle w:val="13"/>
              <w:jc w:val="left"/>
              <w:rPr>
                <w:sz w:val="24"/>
              </w:rPr>
            </w:pPr>
            <w:r>
              <w:rPr>
                <w:sz w:val="24"/>
              </w:rPr>
              <w:t xml:space="preserve">HTXZ-4kW </w:t>
            </w:r>
          </w:p>
        </w:tc>
        <w:tc>
          <w:tcPr>
            <w:tcW w:w="1269" w:type="dxa"/>
          </w:tcPr>
          <w:p>
            <w:pPr>
              <w:pStyle w:val="13"/>
              <w:ind w:left="430" w:right="306"/>
              <w:rPr>
                <w:sz w:val="24"/>
              </w:rPr>
            </w:pPr>
            <w:r>
              <w:rPr>
                <w:sz w:val="24"/>
              </w:rPr>
              <w:t xml:space="preserve">台 </w:t>
            </w:r>
          </w:p>
        </w:tc>
        <w:tc>
          <w:tcPr>
            <w:tcW w:w="986" w:type="dxa"/>
          </w:tcPr>
          <w:p>
            <w:pPr>
              <w:pStyle w:val="13"/>
              <w:ind w:left="289" w:right="164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03" w:type="dxa"/>
          </w:tcPr>
          <w:p>
            <w:pPr>
              <w:pStyle w:val="13"/>
              <w:ind w:left="139" w:right="17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273" w:type="dxa"/>
          </w:tcPr>
          <w:p>
            <w:pPr>
              <w:pStyle w:val="13"/>
              <w:jc w:val="left"/>
              <w:rPr>
                <w:sz w:val="24"/>
              </w:rPr>
            </w:pPr>
            <w:r>
              <w:rPr>
                <w:sz w:val="24"/>
              </w:rPr>
              <w:t xml:space="preserve">激励变压器 </w:t>
            </w:r>
          </w:p>
        </w:tc>
        <w:tc>
          <w:tcPr>
            <w:tcW w:w="4215" w:type="dxa"/>
          </w:tcPr>
          <w:p>
            <w:pPr>
              <w:pStyle w:val="13"/>
              <w:jc w:val="left"/>
              <w:rPr>
                <w:sz w:val="24"/>
              </w:rPr>
            </w:pPr>
            <w:r>
              <w:rPr>
                <w:sz w:val="24"/>
              </w:rPr>
              <w:t xml:space="preserve">HTJL-4kVA/1.5/3/6kV/0.4kV </w:t>
            </w:r>
          </w:p>
        </w:tc>
        <w:tc>
          <w:tcPr>
            <w:tcW w:w="1269" w:type="dxa"/>
          </w:tcPr>
          <w:p>
            <w:pPr>
              <w:pStyle w:val="13"/>
              <w:ind w:left="430" w:right="306"/>
              <w:rPr>
                <w:sz w:val="24"/>
              </w:rPr>
            </w:pPr>
            <w:r>
              <w:rPr>
                <w:sz w:val="24"/>
              </w:rPr>
              <w:t xml:space="preserve">台 </w:t>
            </w:r>
          </w:p>
        </w:tc>
        <w:tc>
          <w:tcPr>
            <w:tcW w:w="986" w:type="dxa"/>
          </w:tcPr>
          <w:p>
            <w:pPr>
              <w:pStyle w:val="13"/>
              <w:ind w:left="289" w:right="164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703" w:type="dxa"/>
          </w:tcPr>
          <w:p>
            <w:pPr>
              <w:pStyle w:val="13"/>
              <w:spacing w:before="47"/>
              <w:ind w:left="139" w:right="17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273" w:type="dxa"/>
          </w:tcPr>
          <w:p>
            <w:pPr>
              <w:pStyle w:val="13"/>
              <w:spacing w:before="47"/>
              <w:jc w:val="left"/>
              <w:rPr>
                <w:sz w:val="24"/>
              </w:rPr>
            </w:pPr>
            <w:r>
              <w:rPr>
                <w:sz w:val="24"/>
              </w:rPr>
              <w:t xml:space="preserve">高压电抗器 </w:t>
            </w:r>
          </w:p>
        </w:tc>
        <w:tc>
          <w:tcPr>
            <w:tcW w:w="4215" w:type="dxa"/>
          </w:tcPr>
          <w:p>
            <w:pPr>
              <w:pStyle w:val="13"/>
              <w:spacing w:before="47"/>
              <w:jc w:val="left"/>
              <w:rPr>
                <w:sz w:val="24"/>
              </w:rPr>
            </w:pPr>
            <w:r>
              <w:rPr>
                <w:sz w:val="24"/>
              </w:rPr>
              <w:t xml:space="preserve">HTDK-25kVA/25kV </w:t>
            </w:r>
          </w:p>
        </w:tc>
        <w:tc>
          <w:tcPr>
            <w:tcW w:w="1269" w:type="dxa"/>
          </w:tcPr>
          <w:p>
            <w:pPr>
              <w:pStyle w:val="13"/>
              <w:spacing w:before="47"/>
              <w:ind w:left="430" w:right="306"/>
              <w:rPr>
                <w:sz w:val="24"/>
              </w:rPr>
            </w:pPr>
            <w:r>
              <w:rPr>
                <w:sz w:val="24"/>
              </w:rPr>
              <w:t xml:space="preserve">节 </w:t>
            </w:r>
          </w:p>
        </w:tc>
        <w:tc>
          <w:tcPr>
            <w:tcW w:w="986" w:type="dxa"/>
          </w:tcPr>
          <w:p>
            <w:pPr>
              <w:pStyle w:val="13"/>
              <w:spacing w:before="47"/>
              <w:ind w:left="289" w:right="164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03" w:type="dxa"/>
          </w:tcPr>
          <w:p>
            <w:pPr>
              <w:pStyle w:val="13"/>
              <w:spacing w:before="0" w:line="292" w:lineRule="exact"/>
              <w:ind w:left="139" w:right="17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273" w:type="dxa"/>
          </w:tcPr>
          <w:p>
            <w:pPr>
              <w:pStyle w:val="13"/>
              <w:spacing w:before="0" w:line="292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电容分压器 </w:t>
            </w:r>
          </w:p>
        </w:tc>
        <w:tc>
          <w:tcPr>
            <w:tcW w:w="4215" w:type="dxa"/>
          </w:tcPr>
          <w:p>
            <w:pPr>
              <w:pStyle w:val="13"/>
              <w:spacing w:before="0" w:line="292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HTFY-1000pF/80kV </w:t>
            </w:r>
          </w:p>
        </w:tc>
        <w:tc>
          <w:tcPr>
            <w:tcW w:w="1269" w:type="dxa"/>
          </w:tcPr>
          <w:p>
            <w:pPr>
              <w:pStyle w:val="13"/>
              <w:spacing w:before="0" w:line="292" w:lineRule="exact"/>
              <w:ind w:left="430" w:right="306"/>
              <w:rPr>
                <w:sz w:val="24"/>
              </w:rPr>
            </w:pPr>
            <w:r>
              <w:rPr>
                <w:sz w:val="24"/>
              </w:rPr>
              <w:t xml:space="preserve">套 </w:t>
            </w:r>
          </w:p>
        </w:tc>
        <w:tc>
          <w:tcPr>
            <w:tcW w:w="986" w:type="dxa"/>
          </w:tcPr>
          <w:p>
            <w:pPr>
              <w:pStyle w:val="13"/>
              <w:spacing w:before="0" w:line="292" w:lineRule="exact"/>
              <w:ind w:left="289" w:right="164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703" w:type="dxa"/>
          </w:tcPr>
          <w:p>
            <w:pPr>
              <w:pStyle w:val="13"/>
              <w:spacing w:before="0" w:line="292" w:lineRule="exact"/>
              <w:ind w:left="139" w:right="17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2273" w:type="dxa"/>
          </w:tcPr>
          <w:p>
            <w:pPr>
              <w:pStyle w:val="13"/>
              <w:spacing w:before="0" w:line="292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内部连接线 </w:t>
            </w:r>
          </w:p>
        </w:tc>
        <w:tc>
          <w:tcPr>
            <w:tcW w:w="4215" w:type="dxa"/>
          </w:tcPr>
          <w:p>
            <w:pPr>
              <w:pStyle w:val="13"/>
              <w:spacing w:before="0" w:line="292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69" w:type="dxa"/>
          </w:tcPr>
          <w:p>
            <w:pPr>
              <w:pStyle w:val="13"/>
              <w:spacing w:before="0" w:line="292" w:lineRule="exact"/>
              <w:ind w:left="430" w:right="306"/>
              <w:rPr>
                <w:sz w:val="24"/>
              </w:rPr>
            </w:pPr>
            <w:r>
              <w:rPr>
                <w:sz w:val="24"/>
              </w:rPr>
              <w:t xml:space="preserve">套 </w:t>
            </w:r>
          </w:p>
        </w:tc>
        <w:tc>
          <w:tcPr>
            <w:tcW w:w="986" w:type="dxa"/>
          </w:tcPr>
          <w:p>
            <w:pPr>
              <w:pStyle w:val="13"/>
              <w:spacing w:before="0" w:line="292" w:lineRule="exact"/>
              <w:ind w:left="289" w:right="164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03" w:type="dxa"/>
          </w:tcPr>
          <w:p>
            <w:pPr>
              <w:pStyle w:val="13"/>
              <w:ind w:left="139" w:right="17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273" w:type="dxa"/>
          </w:tcPr>
          <w:p>
            <w:pPr>
              <w:pStyle w:val="13"/>
              <w:jc w:val="left"/>
              <w:rPr>
                <w:sz w:val="24"/>
              </w:rPr>
            </w:pPr>
            <w:r>
              <w:rPr>
                <w:sz w:val="24"/>
              </w:rPr>
              <w:t xml:space="preserve">出厂检验报告 </w:t>
            </w:r>
          </w:p>
        </w:tc>
        <w:tc>
          <w:tcPr>
            <w:tcW w:w="4215" w:type="dxa"/>
          </w:tcPr>
          <w:p>
            <w:pPr>
              <w:pStyle w:val="13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69" w:type="dxa"/>
          </w:tcPr>
          <w:p>
            <w:pPr>
              <w:pStyle w:val="13"/>
              <w:ind w:left="430" w:right="306"/>
              <w:rPr>
                <w:sz w:val="24"/>
              </w:rPr>
            </w:pPr>
            <w:r>
              <w:rPr>
                <w:sz w:val="24"/>
              </w:rPr>
              <w:t xml:space="preserve">份 </w:t>
            </w:r>
          </w:p>
        </w:tc>
        <w:tc>
          <w:tcPr>
            <w:tcW w:w="986" w:type="dxa"/>
          </w:tcPr>
          <w:p>
            <w:pPr>
              <w:pStyle w:val="13"/>
              <w:ind w:left="289" w:right="164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703" w:type="dxa"/>
          </w:tcPr>
          <w:p>
            <w:pPr>
              <w:pStyle w:val="13"/>
              <w:spacing w:before="19"/>
              <w:ind w:left="139" w:right="17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2273" w:type="dxa"/>
          </w:tcPr>
          <w:p>
            <w:pPr>
              <w:pStyle w:val="13"/>
              <w:spacing w:before="19"/>
              <w:jc w:val="left"/>
              <w:rPr>
                <w:sz w:val="24"/>
              </w:rPr>
            </w:pPr>
            <w:r>
              <w:rPr>
                <w:sz w:val="24"/>
              </w:rPr>
              <w:t xml:space="preserve">使用说明书 </w:t>
            </w:r>
          </w:p>
        </w:tc>
        <w:tc>
          <w:tcPr>
            <w:tcW w:w="4215" w:type="dxa"/>
          </w:tcPr>
          <w:p>
            <w:pPr>
              <w:pStyle w:val="13"/>
              <w:spacing w:before="19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69" w:type="dxa"/>
          </w:tcPr>
          <w:p>
            <w:pPr>
              <w:pStyle w:val="13"/>
              <w:spacing w:before="19"/>
              <w:ind w:left="430" w:right="306"/>
              <w:rPr>
                <w:sz w:val="24"/>
              </w:rPr>
            </w:pPr>
            <w:r>
              <w:rPr>
                <w:sz w:val="24"/>
              </w:rPr>
              <w:t xml:space="preserve">份 </w:t>
            </w:r>
          </w:p>
        </w:tc>
        <w:tc>
          <w:tcPr>
            <w:tcW w:w="986" w:type="dxa"/>
          </w:tcPr>
          <w:p>
            <w:pPr>
              <w:pStyle w:val="13"/>
              <w:spacing w:before="19"/>
              <w:ind w:left="289" w:right="164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703" w:type="dxa"/>
          </w:tcPr>
          <w:p>
            <w:pPr>
              <w:pStyle w:val="13"/>
              <w:ind w:left="139" w:right="17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2273" w:type="dxa"/>
          </w:tcPr>
          <w:p>
            <w:pPr>
              <w:pStyle w:val="13"/>
              <w:jc w:val="left"/>
              <w:rPr>
                <w:sz w:val="24"/>
              </w:rPr>
            </w:pPr>
            <w:r>
              <w:rPr>
                <w:sz w:val="24"/>
              </w:rPr>
              <w:t xml:space="preserve">产品合格证 </w:t>
            </w:r>
          </w:p>
        </w:tc>
        <w:tc>
          <w:tcPr>
            <w:tcW w:w="4215" w:type="dxa"/>
          </w:tcPr>
          <w:p>
            <w:pPr>
              <w:pStyle w:val="13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69" w:type="dxa"/>
          </w:tcPr>
          <w:p>
            <w:pPr>
              <w:pStyle w:val="13"/>
              <w:ind w:left="430" w:right="306"/>
              <w:rPr>
                <w:sz w:val="24"/>
              </w:rPr>
            </w:pPr>
            <w:r>
              <w:rPr>
                <w:sz w:val="24"/>
              </w:rPr>
              <w:t xml:space="preserve">份 </w:t>
            </w:r>
          </w:p>
        </w:tc>
        <w:tc>
          <w:tcPr>
            <w:tcW w:w="986" w:type="dxa"/>
          </w:tcPr>
          <w:p>
            <w:pPr>
              <w:pStyle w:val="13"/>
              <w:ind w:left="289" w:right="164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703" w:type="dxa"/>
          </w:tcPr>
          <w:p>
            <w:pPr>
              <w:pStyle w:val="13"/>
              <w:spacing w:before="2" w:line="292" w:lineRule="exact"/>
              <w:ind w:left="139" w:right="17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2273" w:type="dxa"/>
          </w:tcPr>
          <w:p>
            <w:pPr>
              <w:pStyle w:val="13"/>
              <w:spacing w:before="2" w:line="292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装箱清单 </w:t>
            </w:r>
          </w:p>
        </w:tc>
        <w:tc>
          <w:tcPr>
            <w:tcW w:w="4215" w:type="dxa"/>
          </w:tcPr>
          <w:p>
            <w:pPr>
              <w:pStyle w:val="13"/>
              <w:spacing w:before="2" w:line="292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69" w:type="dxa"/>
          </w:tcPr>
          <w:p>
            <w:pPr>
              <w:pStyle w:val="13"/>
              <w:spacing w:before="2" w:line="292" w:lineRule="exact"/>
              <w:ind w:left="430" w:right="306"/>
              <w:rPr>
                <w:sz w:val="24"/>
              </w:rPr>
            </w:pPr>
            <w:r>
              <w:rPr>
                <w:sz w:val="24"/>
              </w:rPr>
              <w:t xml:space="preserve">份 </w:t>
            </w:r>
          </w:p>
        </w:tc>
        <w:tc>
          <w:tcPr>
            <w:tcW w:w="986" w:type="dxa"/>
          </w:tcPr>
          <w:p>
            <w:pPr>
              <w:pStyle w:val="13"/>
              <w:spacing w:before="2" w:line="292" w:lineRule="exact"/>
              <w:ind w:left="289" w:right="164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</w:tr>
    </w:tbl>
    <w:p>
      <w:pPr>
        <w:pStyle w:val="2"/>
        <w:spacing w:before="117"/>
      </w:pPr>
      <w:bookmarkStart w:id="7" w:name="_bookmark7"/>
      <w:bookmarkEnd w:id="7"/>
      <w:r>
        <w:t>八、 参考实验标准</w:t>
      </w:r>
    </w:p>
    <w:p>
      <w:pPr>
        <w:pStyle w:val="5"/>
        <w:tabs>
          <w:tab w:val="left" w:pos="3832"/>
        </w:tabs>
        <w:spacing w:before="123"/>
        <w:ind w:left="537"/>
      </w:pPr>
      <w:r>
        <w:t>DL/T</w:t>
      </w:r>
      <w:r>
        <w:rPr>
          <w:spacing w:val="-1"/>
        </w:rPr>
        <w:t xml:space="preserve"> </w:t>
      </w:r>
      <w:r>
        <w:t>596-1996</w:t>
      </w:r>
      <w:r>
        <w:tab/>
      </w:r>
      <w:r>
        <w:t xml:space="preserve">《电力设备预防性试验规程》  </w:t>
      </w:r>
    </w:p>
    <w:p>
      <w:pPr>
        <w:pStyle w:val="5"/>
        <w:tabs>
          <w:tab w:val="left" w:pos="3832"/>
        </w:tabs>
        <w:spacing w:before="4"/>
        <w:ind w:left="537"/>
      </w:pPr>
      <w:r>
        <w:t>GB50150-2016</w:t>
      </w:r>
      <w:r>
        <w:tab/>
      </w:r>
      <w:r>
        <w:t xml:space="preserve">《电气装置安装工程电气设备交接试验标准》 </w:t>
      </w:r>
    </w:p>
    <w:p>
      <w:pPr>
        <w:pStyle w:val="5"/>
        <w:tabs>
          <w:tab w:val="left" w:pos="3832"/>
        </w:tabs>
        <w:spacing w:before="5"/>
        <w:ind w:left="537"/>
      </w:pPr>
      <w:r>
        <w:t>GB10229-88</w:t>
      </w:r>
      <w:r>
        <w:tab/>
      </w:r>
      <w:r>
        <w:t xml:space="preserve">《电抗器》 </w:t>
      </w:r>
    </w:p>
    <w:p>
      <w:pPr>
        <w:pStyle w:val="5"/>
        <w:tabs>
          <w:tab w:val="left" w:pos="3088"/>
          <w:tab w:val="left" w:pos="3832"/>
        </w:tabs>
        <w:spacing w:before="4" w:line="242" w:lineRule="auto"/>
        <w:ind w:left="537" w:right="4175"/>
      </w:pPr>
      <w:r>
        <w:t>GB1094</w:t>
      </w:r>
      <w:r>
        <w:tab/>
      </w:r>
      <w:r>
        <w:tab/>
      </w:r>
      <w:r>
        <w:t xml:space="preserve">《电力变压器》GB1094.1-GB1094.6-96    </w:t>
      </w:r>
      <w:r>
        <w:rPr>
          <w:spacing w:val="30"/>
        </w:rPr>
        <w:t xml:space="preserve"> </w:t>
      </w:r>
      <w:r>
        <w:t>《外壳防护等级》GB2900</w:t>
      </w:r>
      <w:r>
        <w:tab/>
      </w:r>
      <w:r>
        <w:tab/>
      </w:r>
      <w:r>
        <w:t>《电工名词术语》GB/T16927.1~2-1997</w:t>
      </w:r>
      <w:r>
        <w:tab/>
      </w:r>
      <w:r>
        <w:t xml:space="preserve">《高电压试验技术》 </w:t>
      </w:r>
    </w:p>
    <w:p>
      <w:pPr>
        <w:pStyle w:val="5"/>
        <w:spacing w:before="6"/>
        <w:ind w:left="537"/>
      </w:pPr>
      <w:r>
        <w:t xml:space="preserve">DL/T474.4-2006 《现场绝缘试验实施导则－交流耐压试验》 </w:t>
      </w:r>
    </w:p>
    <w:p>
      <w:pPr>
        <w:pStyle w:val="5"/>
        <w:tabs>
          <w:tab w:val="left" w:pos="3832"/>
        </w:tabs>
        <w:spacing w:before="5" w:line="242" w:lineRule="auto"/>
        <w:ind w:left="537" w:right="603" w:firstLine="2"/>
      </w:pPr>
      <w:r>
        <w:t>DL/T1015       《现场直流和交流耐压试验电压测量系统的使用导则》GB/T311.1-1997</w:t>
      </w:r>
      <w:r>
        <w:tab/>
      </w:r>
      <w:r>
        <w:t xml:space="preserve">《高压输变电设备的绝缘与配合》 </w:t>
      </w:r>
    </w:p>
    <w:p>
      <w:pPr>
        <w:pStyle w:val="5"/>
        <w:tabs>
          <w:tab w:val="left" w:pos="3832"/>
        </w:tabs>
        <w:spacing w:before="3"/>
        <w:ind w:left="537"/>
      </w:pPr>
      <w:r>
        <w:t>GB191-2000</w:t>
      </w:r>
      <w:r>
        <w:tab/>
      </w:r>
      <w:r>
        <w:t xml:space="preserve">《包装储运图示标志》 </w:t>
      </w:r>
    </w:p>
    <w:p>
      <w:pPr>
        <w:spacing w:after="0"/>
        <w:sectPr>
          <w:pgSz w:w="11910" w:h="16840"/>
          <w:pgMar w:top="1240" w:right="900" w:bottom="1240" w:left="740" w:header="680" w:footer="1049" w:gutter="0"/>
          <w:cols w:space="720" w:num="1"/>
        </w:sectPr>
      </w:pPr>
    </w:p>
    <w:p>
      <w:pPr>
        <w:pStyle w:val="5"/>
        <w:tabs>
          <w:tab w:val="left" w:pos="2663"/>
        </w:tabs>
        <w:spacing w:before="24" w:line="244" w:lineRule="auto"/>
        <w:ind w:left="537" w:right="3246"/>
      </w:pPr>
      <w:r>
        <w:t xml:space="preserve">JB/T9641-1999        </w:t>
      </w:r>
      <w:r>
        <w:rPr>
          <w:spacing w:val="7"/>
        </w:rPr>
        <w:t xml:space="preserve"> </w:t>
      </w:r>
      <w:r>
        <w:t xml:space="preserve">《 试 验 变 压 器 》IEC358(1990)    </w:t>
      </w:r>
      <w:r>
        <w:rPr>
          <w:spacing w:val="119"/>
        </w:rPr>
        <w:t xml:space="preserve"> </w:t>
      </w:r>
      <w:r>
        <w:t>《耦合电容器和电容分压器》GB4793-1984</w:t>
      </w:r>
      <w:r>
        <w:rPr>
          <w:spacing w:val="119"/>
        </w:rPr>
        <w:t xml:space="preserve"> </w:t>
      </w:r>
      <w:r>
        <w:t>《 电 子 测 量 仪 器 安 全 要 求 》GB/T3859.2-1993</w:t>
      </w:r>
      <w:r>
        <w:tab/>
      </w:r>
      <w:r>
        <w:t xml:space="preserve">《半导体变流器应用导则》 </w:t>
      </w:r>
    </w:p>
    <w:p>
      <w:pPr>
        <w:pStyle w:val="5"/>
        <w:tabs>
          <w:tab w:val="left" w:pos="2663"/>
        </w:tabs>
        <w:spacing w:line="301" w:lineRule="exact"/>
        <w:ind w:left="537"/>
      </w:pPr>
      <w:r>
        <w:t>GB/T2423.8-1995</w:t>
      </w:r>
      <w:r>
        <w:tab/>
      </w:r>
      <w:r>
        <w:t xml:space="preserve">《电工电子产品基本环境试验规程》 </w:t>
      </w:r>
    </w:p>
    <w:p>
      <w:pPr>
        <w:pStyle w:val="5"/>
        <w:spacing w:before="5"/>
        <w:ind w:left="532"/>
      </w:pPr>
      <w:r>
        <w:t>DL/T849.6-2004 《电力设备专用测试仪器通用技术条件第 6 部分：高压谐振</w:t>
      </w:r>
    </w:p>
    <w:p>
      <w:pPr>
        <w:pStyle w:val="5"/>
        <w:spacing w:before="4"/>
        <w:ind w:left="4133"/>
      </w:pPr>
      <w:r>
        <w:t xml:space="preserve">试验装置》 </w:t>
      </w:r>
    </w:p>
    <w:sectPr>
      <w:pgSz w:w="11910" w:h="16840"/>
      <w:pgMar w:top="1240" w:right="900" w:bottom="1240" w:left="740" w:header="680" w:footer="104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rFonts w:hint="eastAsia" w:eastAsia="宋体"/>
        <w:lang w:eastAsia="zh-CN"/>
      </w:rPr>
      <w:drawing>
        <wp:inline distT="0" distB="0" distL="114300" distR="114300">
          <wp:extent cx="1029970" cy="393700"/>
          <wp:effectExtent l="0" t="0" r="17780" b="6350"/>
          <wp:docPr id="2" name="图片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9970" cy="393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multilevel"/>
    <w:tmpl w:val="9239341B"/>
    <w:lvl w:ilvl="0" w:tentative="0">
      <w:start w:val="11"/>
      <w:numFmt w:val="decimal"/>
      <w:lvlText w:val="%1)"/>
      <w:lvlJc w:val="left"/>
      <w:pPr>
        <w:ind w:left="1372" w:hanging="552"/>
        <w:jc w:val="left"/>
      </w:pPr>
      <w:rPr>
        <w:rFonts w:hint="default" w:ascii="宋体" w:hAnsi="宋体" w:eastAsia="宋体" w:cs="宋体"/>
        <w:spacing w:val="-60"/>
        <w:w w:val="100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268" w:hanging="55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157" w:hanging="55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045" w:hanging="55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934" w:hanging="55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823" w:hanging="55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711" w:hanging="55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600" w:hanging="55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489" w:hanging="552"/>
      </w:pPr>
      <w:rPr>
        <w:rFonts w:hint="default"/>
        <w:lang w:val="zh-CN" w:eastAsia="zh-CN" w:bidi="zh-CN"/>
      </w:rPr>
    </w:lvl>
  </w:abstractNum>
  <w:abstractNum w:abstractNumId="1">
    <w:nsid w:val="0248C179"/>
    <w:multiLevelType w:val="multilevel"/>
    <w:tmpl w:val="0248C179"/>
    <w:lvl w:ilvl="0" w:tentative="0">
      <w:start w:val="4"/>
      <w:numFmt w:val="decimal"/>
      <w:lvlText w:val="%1)"/>
      <w:lvlJc w:val="left"/>
      <w:pPr>
        <w:ind w:left="1372" w:hanging="552"/>
        <w:jc w:val="left"/>
      </w:pPr>
      <w:rPr>
        <w:rFonts w:hint="default" w:ascii="宋体" w:hAnsi="宋体" w:eastAsia="宋体" w:cs="宋体"/>
        <w:w w:val="100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268" w:hanging="55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157" w:hanging="55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045" w:hanging="55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934" w:hanging="55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823" w:hanging="55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711" w:hanging="55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600" w:hanging="55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489" w:hanging="552"/>
      </w:pPr>
      <w:rPr>
        <w:rFonts w:hint="default"/>
        <w:lang w:val="zh-CN" w:eastAsia="zh-CN" w:bidi="zh-CN"/>
      </w:rPr>
    </w:lvl>
  </w:abstractNum>
  <w:abstractNum w:abstractNumId="2">
    <w:nsid w:val="03D62ECE"/>
    <w:multiLevelType w:val="multilevel"/>
    <w:tmpl w:val="03D62ECE"/>
    <w:lvl w:ilvl="0" w:tentative="0">
      <w:start w:val="1"/>
      <w:numFmt w:val="decimal"/>
      <w:lvlText w:val="%1."/>
      <w:lvlJc w:val="left"/>
      <w:pPr>
        <w:ind w:left="964" w:hanging="425"/>
        <w:jc w:val="left"/>
      </w:pPr>
      <w:rPr>
        <w:rFonts w:hint="default" w:ascii="Times New Roman" w:hAnsi="Times New Roman" w:eastAsia="Times New Roman" w:cs="Times New Roman"/>
        <w:spacing w:val="-32"/>
        <w:w w:val="99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890" w:hanging="42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821" w:hanging="42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751" w:hanging="42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682" w:hanging="42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613" w:hanging="42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543" w:hanging="42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474" w:hanging="42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405" w:hanging="425"/>
      </w:pPr>
      <w:rPr>
        <w:rFonts w:hint="default"/>
        <w:lang w:val="zh-CN" w:eastAsia="zh-CN" w:bidi="zh-CN"/>
      </w:rPr>
    </w:lvl>
  </w:abstractNum>
  <w:abstractNum w:abstractNumId="3">
    <w:nsid w:val="25B654F3"/>
    <w:multiLevelType w:val="multilevel"/>
    <w:tmpl w:val="25B654F3"/>
    <w:lvl w:ilvl="0" w:tentative="0">
      <w:start w:val="6"/>
      <w:numFmt w:val="decimal"/>
      <w:lvlText w:val="%1."/>
      <w:lvlJc w:val="left"/>
      <w:pPr>
        <w:ind w:left="964" w:hanging="42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890" w:hanging="42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821" w:hanging="42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751" w:hanging="42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682" w:hanging="42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613" w:hanging="42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543" w:hanging="42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474" w:hanging="42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405" w:hanging="425"/>
      </w:pPr>
      <w:rPr>
        <w:rFonts w:hint="default"/>
        <w:lang w:val="zh-CN" w:eastAsia="zh-CN" w:bidi="zh-CN"/>
      </w:rPr>
    </w:lvl>
  </w:abstractNum>
  <w:abstractNum w:abstractNumId="4">
    <w:nsid w:val="2A8F537B"/>
    <w:multiLevelType w:val="multilevel"/>
    <w:tmpl w:val="2A8F537B"/>
    <w:lvl w:ilvl="0" w:tentative="0">
      <w:start w:val="1"/>
      <w:numFmt w:val="decimal"/>
      <w:lvlText w:val="%1)"/>
      <w:lvlJc w:val="left"/>
      <w:pPr>
        <w:ind w:left="1386" w:hanging="567"/>
        <w:jc w:val="left"/>
      </w:pPr>
      <w:rPr>
        <w:rFonts w:hint="default" w:ascii="宋体" w:hAnsi="宋体" w:eastAsia="宋体" w:cs="宋体"/>
        <w:w w:val="100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268" w:hanging="567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157" w:hanging="567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045" w:hanging="567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934" w:hanging="567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823" w:hanging="567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711" w:hanging="567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600" w:hanging="567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489" w:hanging="567"/>
      </w:pPr>
      <w:rPr>
        <w:rFonts w:hint="default"/>
        <w:lang w:val="zh-CN" w:eastAsia="zh-CN" w:bidi="zh-CN"/>
      </w:rPr>
    </w:lvl>
  </w:abstractNum>
  <w:abstractNum w:abstractNumId="5">
    <w:nsid w:val="5A241D34"/>
    <w:multiLevelType w:val="multilevel"/>
    <w:tmpl w:val="5A241D34"/>
    <w:lvl w:ilvl="0" w:tentative="0">
      <w:start w:val="1"/>
      <w:numFmt w:val="decimal"/>
      <w:lvlText w:val="%1)"/>
      <w:lvlJc w:val="left"/>
      <w:pPr>
        <w:ind w:left="1386" w:hanging="567"/>
        <w:jc w:val="left"/>
      </w:pPr>
      <w:rPr>
        <w:rFonts w:hint="default" w:ascii="宋体" w:hAnsi="宋体" w:eastAsia="宋体" w:cs="宋体"/>
        <w:w w:val="100"/>
        <w:sz w:val="24"/>
        <w:szCs w:val="24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268" w:hanging="567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157" w:hanging="567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045" w:hanging="567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934" w:hanging="567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823" w:hanging="567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711" w:hanging="567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600" w:hanging="567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489" w:hanging="567"/>
      </w:pPr>
      <w:rPr>
        <w:rFonts w:hint="default"/>
        <w:lang w:val="zh-CN" w:eastAsia="zh-CN" w:bidi="zh-CN"/>
      </w:rPr>
    </w:lvl>
  </w:abstractNum>
  <w:abstractNum w:abstractNumId="6">
    <w:nsid w:val="72183CF9"/>
    <w:multiLevelType w:val="multilevel"/>
    <w:tmpl w:val="72183CF9"/>
    <w:lvl w:ilvl="0" w:tentative="0">
      <w:start w:val="14"/>
      <w:numFmt w:val="decimal"/>
      <w:lvlText w:val="%1."/>
      <w:lvlJc w:val="left"/>
      <w:pPr>
        <w:ind w:left="962" w:hanging="423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zh-CN" w:eastAsia="zh-CN" w:bidi="zh-CN"/>
      </w:rPr>
    </w:lvl>
    <w:lvl w:ilvl="1" w:tentative="0">
      <w:start w:val="1"/>
      <w:numFmt w:val="decimal"/>
      <w:lvlText w:val="%2)"/>
      <w:lvlJc w:val="left"/>
      <w:pPr>
        <w:ind w:left="1372" w:hanging="552"/>
        <w:jc w:val="left"/>
      </w:pPr>
      <w:rPr>
        <w:rFonts w:hint="default" w:ascii="宋体" w:hAnsi="宋体" w:eastAsia="宋体" w:cs="宋体"/>
        <w:w w:val="100"/>
        <w:sz w:val="24"/>
        <w:szCs w:val="24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367" w:hanging="55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354" w:hanging="55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42" w:hanging="55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329" w:hanging="55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316" w:hanging="55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304" w:hanging="55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291" w:hanging="552"/>
      </w:pPr>
      <w:rPr>
        <w:rFonts w:hint="default"/>
        <w:lang w:val="zh-CN" w:eastAsia="zh-CN" w:bidi="zh-CN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05CB172E"/>
    <w:rsid w:val="60552181"/>
    <w:rsid w:val="7B4E15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1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99"/>
      <w:ind w:left="112"/>
      <w:outlineLvl w:val="1"/>
    </w:pPr>
    <w:rPr>
      <w:rFonts w:ascii="黑体" w:hAnsi="黑体" w:eastAsia="黑体" w:cs="黑体"/>
      <w:sz w:val="30"/>
      <w:szCs w:val="30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before="62"/>
      <w:ind w:left="458"/>
      <w:jc w:val="center"/>
      <w:outlineLvl w:val="2"/>
    </w:pPr>
    <w:rPr>
      <w:rFonts w:ascii="宋体" w:hAnsi="宋体" w:eastAsia="宋体" w:cs="宋体"/>
      <w:sz w:val="28"/>
      <w:szCs w:val="28"/>
      <w:u w:val="single" w:color="000000"/>
      <w:lang w:val="zh-CN" w:eastAsia="zh-CN" w:bidi="zh-CN"/>
    </w:rPr>
  </w:style>
  <w:style w:type="paragraph" w:styleId="4">
    <w:name w:val="heading 3"/>
    <w:basedOn w:val="1"/>
    <w:next w:val="1"/>
    <w:qFormat/>
    <w:uiPriority w:val="1"/>
    <w:pPr>
      <w:spacing w:before="161"/>
      <w:ind w:left="112"/>
      <w:outlineLvl w:val="3"/>
    </w:pPr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toc 1"/>
    <w:basedOn w:val="1"/>
    <w:next w:val="1"/>
    <w:qFormat/>
    <w:uiPriority w:val="1"/>
    <w:pPr>
      <w:spacing w:before="577"/>
      <w:ind w:left="112"/>
    </w:pPr>
    <w:rPr>
      <w:rFonts w:ascii="黑体" w:hAnsi="黑体" w:eastAsia="黑体" w:cs="黑体"/>
      <w:sz w:val="28"/>
      <w:szCs w:val="28"/>
      <w:lang w:val="zh-CN" w:eastAsia="zh-CN" w:bidi="zh-CN"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pPr>
      <w:spacing w:before="161"/>
      <w:ind w:left="964" w:hanging="426"/>
    </w:pPr>
    <w:rPr>
      <w:rFonts w:ascii="宋体" w:hAnsi="宋体" w:eastAsia="宋体" w:cs="宋体"/>
      <w:lang w:val="zh-CN" w:eastAsia="zh-CN" w:bidi="zh-CN"/>
    </w:rPr>
  </w:style>
  <w:style w:type="paragraph" w:customStyle="1" w:styleId="13">
    <w:name w:val="Table Paragraph"/>
    <w:basedOn w:val="1"/>
    <w:qFormat/>
    <w:uiPriority w:val="1"/>
    <w:pPr>
      <w:spacing w:before="26"/>
      <w:ind w:left="105"/>
      <w:jc w:val="center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2021-03-10T06:35:00Z</dcterms:created>
  <dc:creator>Administrator</dc:creator>
  <cp:lastModifiedBy>小龙</cp:lastModifiedBy>
  <dcterms:modified xsi:type="dcterms:W3CDTF">2021-03-10T06:37:40Z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2021-03-10T00:00:00Z</vt:filetime>
  </property>
  <property fmtid="{D5CDD505-2E9C-101B-9397-08002B2CF9AE}" pid="5" name="KSOProductBuildVer">
    <vt:lpwstr>2052-11.1.0.10356</vt:lpwstr>
  </property>
  <property fmtid="{D5CDD505-2E9C-101B-9397-08002B2CF9AE}" pid="6" name="ICV">
    <vt:lpwstr>DA9CBE4F12B64FFAB464E4DC3306E3B3</vt:lpwstr>
  </property>
</Properties>
</file>